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DB2A6" w14:textId="77777777" w:rsidR="00690815" w:rsidRPr="00DA6559" w:rsidRDefault="00690815" w:rsidP="00DA6559">
      <w:pPr>
        <w:adjustRightInd w:val="0"/>
        <w:snapToGrid w:val="0"/>
        <w:spacing w:line="300" w:lineRule="auto"/>
        <w:jc w:val="center"/>
        <w:rPr>
          <w:rFonts w:ascii="华文中宋" w:eastAsia="华文中宋" w:hAnsi="华文中宋"/>
          <w:sz w:val="52"/>
          <w:szCs w:val="52"/>
        </w:rPr>
      </w:pPr>
    </w:p>
    <w:p w14:paraId="135B5A5E" w14:textId="77777777" w:rsidR="00690815" w:rsidRPr="00DA6559" w:rsidRDefault="00690815" w:rsidP="00DA6559">
      <w:pPr>
        <w:adjustRightInd w:val="0"/>
        <w:snapToGrid w:val="0"/>
        <w:spacing w:line="300" w:lineRule="auto"/>
        <w:jc w:val="center"/>
        <w:rPr>
          <w:rFonts w:ascii="华文中宋" w:eastAsia="华文中宋" w:hAnsi="华文中宋"/>
          <w:b/>
          <w:sz w:val="52"/>
          <w:szCs w:val="52"/>
        </w:rPr>
      </w:pPr>
    </w:p>
    <w:p w14:paraId="32A69207" w14:textId="77777777" w:rsidR="00690815" w:rsidRPr="00DA6559" w:rsidRDefault="00D10C05" w:rsidP="00DA6559">
      <w:pPr>
        <w:adjustRightInd w:val="0"/>
        <w:snapToGrid w:val="0"/>
        <w:spacing w:line="300" w:lineRule="auto"/>
        <w:jc w:val="center"/>
        <w:rPr>
          <w:rFonts w:ascii="华文中宋" w:eastAsia="华文中宋" w:hAnsi="华文中宋"/>
          <w:b/>
          <w:sz w:val="52"/>
          <w:szCs w:val="52"/>
        </w:rPr>
      </w:pPr>
      <w:r w:rsidRPr="00DA6559">
        <w:rPr>
          <w:rFonts w:ascii="华文中宋" w:eastAsia="华文中宋" w:hAnsi="华文中宋" w:hint="eastAsia"/>
          <w:b/>
          <w:sz w:val="52"/>
          <w:szCs w:val="52"/>
        </w:rPr>
        <w:t>武汉市规划研究院</w:t>
      </w:r>
    </w:p>
    <w:p w14:paraId="3B3CF421" w14:textId="77777777" w:rsidR="00690815" w:rsidRPr="00DA6559" w:rsidRDefault="00545E95" w:rsidP="00DA6559">
      <w:pPr>
        <w:adjustRightInd w:val="0"/>
        <w:snapToGrid w:val="0"/>
        <w:spacing w:line="300" w:lineRule="auto"/>
        <w:jc w:val="center"/>
        <w:rPr>
          <w:rFonts w:ascii="华文中宋" w:eastAsia="华文中宋" w:hAnsi="华文中宋"/>
          <w:b/>
          <w:sz w:val="52"/>
          <w:szCs w:val="52"/>
        </w:rPr>
      </w:pPr>
      <w:r>
        <w:rPr>
          <w:rFonts w:ascii="华文中宋" w:eastAsia="华文中宋" w:hAnsi="华文中宋" w:hint="eastAsia"/>
          <w:b/>
          <w:sz w:val="52"/>
          <w:szCs w:val="52"/>
        </w:rPr>
        <w:t>综合档案管理</w:t>
      </w:r>
      <w:r w:rsidR="00D10C05" w:rsidRPr="00DA6559">
        <w:rPr>
          <w:rFonts w:ascii="华文中宋" w:eastAsia="华文中宋" w:hAnsi="华文中宋" w:hint="eastAsia"/>
          <w:b/>
          <w:sz w:val="52"/>
          <w:szCs w:val="52"/>
        </w:rPr>
        <w:t>平台建设方案</w:t>
      </w:r>
    </w:p>
    <w:p w14:paraId="2C6E6ACF" w14:textId="77777777" w:rsidR="00D651A0" w:rsidRPr="00DA6559" w:rsidRDefault="00D651A0" w:rsidP="00DA6559">
      <w:pPr>
        <w:adjustRightInd w:val="0"/>
        <w:snapToGrid w:val="0"/>
        <w:spacing w:line="300" w:lineRule="auto"/>
        <w:jc w:val="center"/>
        <w:rPr>
          <w:rFonts w:ascii="华文中宋" w:eastAsia="华文中宋" w:hAnsi="华文中宋"/>
          <w:b/>
          <w:sz w:val="52"/>
          <w:szCs w:val="52"/>
        </w:rPr>
      </w:pPr>
    </w:p>
    <w:p w14:paraId="2304525B" w14:textId="77777777" w:rsidR="00D651A0" w:rsidRDefault="00D651A0" w:rsidP="00DA6559">
      <w:pPr>
        <w:adjustRightInd w:val="0"/>
        <w:snapToGrid w:val="0"/>
        <w:spacing w:line="300" w:lineRule="auto"/>
        <w:jc w:val="center"/>
        <w:rPr>
          <w:rFonts w:ascii="华文中宋" w:eastAsia="华文中宋" w:hAnsi="华文中宋"/>
          <w:b/>
          <w:sz w:val="52"/>
          <w:szCs w:val="52"/>
        </w:rPr>
      </w:pPr>
    </w:p>
    <w:p w14:paraId="77D827A6" w14:textId="77777777" w:rsidR="00DA6559" w:rsidRPr="00DA6559" w:rsidRDefault="00DA6559" w:rsidP="00DA6559">
      <w:pPr>
        <w:adjustRightInd w:val="0"/>
        <w:snapToGrid w:val="0"/>
        <w:spacing w:line="300" w:lineRule="auto"/>
        <w:jc w:val="center"/>
        <w:rPr>
          <w:rFonts w:ascii="华文中宋" w:eastAsia="华文中宋" w:hAnsi="华文中宋"/>
          <w:b/>
          <w:sz w:val="52"/>
          <w:szCs w:val="52"/>
        </w:rPr>
      </w:pPr>
    </w:p>
    <w:p w14:paraId="3A760D28" w14:textId="77777777" w:rsidR="00D651A0" w:rsidRPr="00DA6559" w:rsidRDefault="00D651A0" w:rsidP="00DA6559">
      <w:pPr>
        <w:adjustRightInd w:val="0"/>
        <w:snapToGrid w:val="0"/>
        <w:spacing w:line="300" w:lineRule="auto"/>
        <w:jc w:val="center"/>
        <w:rPr>
          <w:rFonts w:ascii="华文中宋" w:eastAsia="华文中宋" w:hAnsi="华文中宋"/>
          <w:b/>
          <w:sz w:val="52"/>
          <w:szCs w:val="52"/>
        </w:rPr>
      </w:pPr>
    </w:p>
    <w:p w14:paraId="5DE38920" w14:textId="77777777" w:rsidR="00D651A0" w:rsidRPr="00DA6559" w:rsidRDefault="00D651A0" w:rsidP="00DA6559">
      <w:pPr>
        <w:adjustRightInd w:val="0"/>
        <w:snapToGrid w:val="0"/>
        <w:spacing w:line="300" w:lineRule="auto"/>
        <w:jc w:val="center"/>
        <w:rPr>
          <w:rFonts w:ascii="华文中宋" w:eastAsia="华文中宋" w:hAnsi="华文中宋"/>
          <w:b/>
          <w:sz w:val="52"/>
          <w:szCs w:val="52"/>
        </w:rPr>
      </w:pPr>
    </w:p>
    <w:p w14:paraId="7D108968" w14:textId="77777777" w:rsidR="00D651A0" w:rsidRPr="00DA6559" w:rsidRDefault="00D651A0" w:rsidP="00DA6559">
      <w:pPr>
        <w:adjustRightInd w:val="0"/>
        <w:snapToGrid w:val="0"/>
        <w:spacing w:line="300" w:lineRule="auto"/>
        <w:jc w:val="center"/>
        <w:rPr>
          <w:rFonts w:ascii="华文中宋" w:eastAsia="华文中宋" w:hAnsi="华文中宋"/>
          <w:b/>
          <w:sz w:val="36"/>
          <w:szCs w:val="36"/>
        </w:rPr>
      </w:pPr>
    </w:p>
    <w:p w14:paraId="7E74537D" w14:textId="77777777" w:rsidR="00D651A0" w:rsidRPr="00DA6559" w:rsidRDefault="00D10C05" w:rsidP="00DA6559">
      <w:pPr>
        <w:adjustRightInd w:val="0"/>
        <w:snapToGrid w:val="0"/>
        <w:spacing w:line="300" w:lineRule="auto"/>
        <w:jc w:val="center"/>
        <w:rPr>
          <w:rFonts w:ascii="华文中宋" w:eastAsia="华文中宋" w:hAnsi="华文中宋"/>
          <w:b/>
          <w:sz w:val="36"/>
          <w:szCs w:val="36"/>
        </w:rPr>
      </w:pPr>
      <w:r w:rsidRPr="00DA6559">
        <w:rPr>
          <w:rFonts w:ascii="华文中宋" w:eastAsia="华文中宋" w:hAnsi="华文中宋" w:hint="eastAsia"/>
          <w:b/>
          <w:sz w:val="36"/>
          <w:szCs w:val="36"/>
        </w:rPr>
        <w:t>技 术 部</w:t>
      </w:r>
    </w:p>
    <w:p w14:paraId="4FB3D43A" w14:textId="51014688" w:rsidR="00690815" w:rsidRPr="00DA6559" w:rsidRDefault="00D10C05" w:rsidP="00DA6559">
      <w:pPr>
        <w:adjustRightInd w:val="0"/>
        <w:snapToGrid w:val="0"/>
        <w:spacing w:line="300" w:lineRule="auto"/>
        <w:jc w:val="center"/>
        <w:rPr>
          <w:rFonts w:ascii="华文中宋" w:eastAsia="华文中宋" w:hAnsi="华文中宋"/>
          <w:b/>
          <w:sz w:val="36"/>
          <w:szCs w:val="36"/>
        </w:rPr>
      </w:pPr>
      <w:r w:rsidRPr="00DA6559">
        <w:rPr>
          <w:rFonts w:ascii="华文中宋" w:eastAsia="华文中宋" w:hAnsi="华文中宋" w:hint="eastAsia"/>
          <w:b/>
          <w:sz w:val="36"/>
          <w:szCs w:val="36"/>
        </w:rPr>
        <w:t xml:space="preserve">2020 年 </w:t>
      </w:r>
      <w:r w:rsidR="007E663C">
        <w:rPr>
          <w:rFonts w:ascii="华文中宋" w:eastAsia="华文中宋" w:hAnsi="华文中宋"/>
          <w:b/>
          <w:sz w:val="36"/>
          <w:szCs w:val="36"/>
        </w:rPr>
        <w:t>9</w:t>
      </w:r>
      <w:r w:rsidRPr="00DA6559">
        <w:rPr>
          <w:rFonts w:ascii="华文中宋" w:eastAsia="华文中宋" w:hAnsi="华文中宋" w:hint="eastAsia"/>
          <w:b/>
          <w:sz w:val="36"/>
          <w:szCs w:val="36"/>
        </w:rPr>
        <w:t xml:space="preserve"> 月</w:t>
      </w:r>
    </w:p>
    <w:p w14:paraId="40E18B9D" w14:textId="77777777" w:rsidR="00690815" w:rsidRPr="00D651A0" w:rsidRDefault="00690815" w:rsidP="00D651A0">
      <w:pPr>
        <w:adjustRightInd w:val="0"/>
        <w:snapToGrid w:val="0"/>
        <w:spacing w:line="300" w:lineRule="auto"/>
        <w:ind w:firstLineChars="200" w:firstLine="643"/>
        <w:jc w:val="both"/>
        <w:rPr>
          <w:rFonts w:ascii="仿宋" w:eastAsia="仿宋" w:hAnsi="仿宋"/>
          <w:b/>
          <w:sz w:val="32"/>
          <w:szCs w:val="32"/>
        </w:rPr>
        <w:sectPr w:rsidR="00690815" w:rsidRPr="00D651A0" w:rsidSect="00F57E08">
          <w:type w:val="continuous"/>
          <w:pgSz w:w="12240" w:h="15840"/>
          <w:pgMar w:top="1418" w:right="1418" w:bottom="1418" w:left="1418" w:header="720" w:footer="720" w:gutter="0"/>
          <w:cols w:space="720"/>
          <w:docGrid w:linePitch="299"/>
        </w:sectPr>
      </w:pPr>
    </w:p>
    <w:p w14:paraId="27B5D802" w14:textId="77777777" w:rsidR="00690815" w:rsidRPr="00DA6559" w:rsidRDefault="00D10C05" w:rsidP="00D651A0">
      <w:pPr>
        <w:adjustRightInd w:val="0"/>
        <w:snapToGrid w:val="0"/>
        <w:spacing w:line="300" w:lineRule="auto"/>
        <w:ind w:firstLineChars="200" w:firstLine="640"/>
        <w:jc w:val="both"/>
        <w:rPr>
          <w:rFonts w:ascii="黑体" w:eastAsia="黑体" w:hAnsi="黑体"/>
          <w:sz w:val="32"/>
          <w:szCs w:val="32"/>
        </w:rPr>
      </w:pPr>
      <w:r w:rsidRPr="00DA6559">
        <w:rPr>
          <w:rFonts w:ascii="黑体" w:eastAsia="黑体" w:hAnsi="黑体"/>
          <w:sz w:val="32"/>
          <w:szCs w:val="32"/>
        </w:rPr>
        <w:lastRenderedPageBreak/>
        <w:t>一、建设背景</w:t>
      </w:r>
    </w:p>
    <w:p w14:paraId="062C93A1" w14:textId="77777777" w:rsidR="006B1BD9"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2014年，中办、国办印发了《关于加强和改进新形势下档案工作的意见》，对新形势下档案工作提出了新要求，明确了新方向； 国家档案局印发《</w:t>
      </w:r>
      <w:r w:rsidR="00F825FC">
        <w:rPr>
          <w:rFonts w:ascii="仿宋" w:eastAsia="仿宋" w:hAnsi="仿宋"/>
          <w:sz w:val="32"/>
          <w:szCs w:val="32"/>
        </w:rPr>
        <w:t>综合档案平台</w:t>
      </w:r>
      <w:r w:rsidRPr="00D651A0">
        <w:rPr>
          <w:rFonts w:ascii="仿宋" w:eastAsia="仿宋" w:hAnsi="仿宋"/>
          <w:sz w:val="32"/>
          <w:szCs w:val="32"/>
        </w:rPr>
        <w:t>建设指南》，作为</w:t>
      </w:r>
      <w:r w:rsidR="00F825FC">
        <w:rPr>
          <w:rFonts w:ascii="仿宋" w:eastAsia="仿宋" w:hAnsi="仿宋"/>
          <w:sz w:val="32"/>
          <w:szCs w:val="32"/>
        </w:rPr>
        <w:t>综合档案平台</w:t>
      </w:r>
      <w:r w:rsidRPr="00D651A0">
        <w:rPr>
          <w:rFonts w:ascii="仿宋" w:eastAsia="仿宋" w:hAnsi="仿宋"/>
          <w:sz w:val="32"/>
          <w:szCs w:val="32"/>
        </w:rPr>
        <w:t>建设的指导标准。2016年，国家档案局印发《</w:t>
      </w:r>
      <w:r w:rsidR="00F825FC">
        <w:rPr>
          <w:rFonts w:ascii="仿宋" w:eastAsia="仿宋" w:hAnsi="仿宋"/>
          <w:sz w:val="32"/>
          <w:szCs w:val="32"/>
        </w:rPr>
        <w:t>综合档案平台</w:t>
      </w:r>
      <w:r w:rsidRPr="00D651A0">
        <w:rPr>
          <w:rFonts w:ascii="仿宋" w:eastAsia="仿宋" w:hAnsi="仿宋"/>
          <w:sz w:val="32"/>
          <w:szCs w:val="32"/>
        </w:rPr>
        <w:t>建设评价办法》，为档案数字化建设和管理指明方向；湖北省档案局关于印发《湖北省企业、科技事业单位档案工作目标管理考评办法》的通知，将档案特别是文书档案的全文数字化、建立多媒体档案数据库、OA系统及其他专业管理系统原生电子文件的在线归档等作为档案管理达标升级的必要条件。</w:t>
      </w:r>
      <w:r w:rsidR="006B1BD9" w:rsidRPr="00D651A0">
        <w:rPr>
          <w:rFonts w:ascii="仿宋" w:eastAsia="仿宋" w:hAnsi="仿宋"/>
          <w:sz w:val="32"/>
          <w:szCs w:val="32"/>
        </w:rPr>
        <w:t>2020年6月20日，第十三届全国人大常委会第十九次会议审议通过了新修订的《中华人民共和国档案法》</w:t>
      </w:r>
      <w:r w:rsidR="0048380B">
        <w:rPr>
          <w:rFonts w:ascii="仿宋" w:eastAsia="仿宋" w:hAnsi="仿宋" w:hint="eastAsia"/>
          <w:sz w:val="32"/>
          <w:szCs w:val="32"/>
        </w:rPr>
        <w:t>，</w:t>
      </w:r>
      <w:r w:rsidR="0048380B" w:rsidRPr="00D651A0">
        <w:rPr>
          <w:rFonts w:ascii="仿宋" w:eastAsia="仿宋" w:hAnsi="仿宋" w:hint="eastAsia"/>
          <w:sz w:val="32"/>
          <w:szCs w:val="32"/>
        </w:rPr>
        <w:t>对电子档案管理信息系统、数字档案馆、档案信息资源共享服务平台的建设提出要求</w:t>
      </w:r>
      <w:r w:rsidR="006B1BD9" w:rsidRPr="00D651A0">
        <w:rPr>
          <w:rFonts w:ascii="仿宋" w:eastAsia="仿宋" w:hAnsi="仿宋" w:hint="eastAsia"/>
          <w:sz w:val="32"/>
          <w:szCs w:val="32"/>
        </w:rPr>
        <w:t>，保障电子档案、传统载体档案数字化成果等档案数字资源的安全保存和有效利用。</w:t>
      </w:r>
    </w:p>
    <w:p w14:paraId="7728453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当前，我院面临着原档案管理系统老旧，实体档案特别是文书档案未进行数字化，无法满足现代档案信息建设的需求。为进一步提高档案管理水平和档案信息利用效能，适应我院事业发展的需要，根据国家、省市机要保密和档案局关于档案工作目标管理的标准和要求，结合本院档案工作的实际，启动数字档案信息管理平台建设工作。</w:t>
      </w:r>
    </w:p>
    <w:p w14:paraId="5EF4B5AF" w14:textId="77777777" w:rsidR="00690815" w:rsidRPr="00DA6559" w:rsidRDefault="00D10C05" w:rsidP="00D651A0">
      <w:pPr>
        <w:adjustRightInd w:val="0"/>
        <w:snapToGrid w:val="0"/>
        <w:spacing w:line="300" w:lineRule="auto"/>
        <w:ind w:firstLineChars="200" w:firstLine="640"/>
        <w:jc w:val="both"/>
        <w:rPr>
          <w:rFonts w:ascii="黑体" w:eastAsia="黑体" w:hAnsi="黑体"/>
          <w:sz w:val="32"/>
          <w:szCs w:val="32"/>
        </w:rPr>
      </w:pPr>
      <w:r w:rsidRPr="00DA6559">
        <w:rPr>
          <w:rFonts w:ascii="黑体" w:eastAsia="黑体" w:hAnsi="黑体"/>
          <w:sz w:val="32"/>
          <w:szCs w:val="32"/>
        </w:rPr>
        <w:t>二、建设意义</w:t>
      </w:r>
    </w:p>
    <w:p w14:paraId="6CEADEE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通过</w:t>
      </w:r>
      <w:r w:rsidR="00545E95">
        <w:rPr>
          <w:rFonts w:ascii="仿宋" w:eastAsia="仿宋" w:hAnsi="仿宋"/>
          <w:sz w:val="32"/>
          <w:szCs w:val="32"/>
        </w:rPr>
        <w:t>综合档案管理系统</w:t>
      </w:r>
      <w:r w:rsidRPr="00D651A0">
        <w:rPr>
          <w:rFonts w:ascii="仿宋" w:eastAsia="仿宋" w:hAnsi="仿宋"/>
          <w:sz w:val="32"/>
          <w:szCs w:val="32"/>
        </w:rPr>
        <w:t xml:space="preserve">项目建设，能有效解决目前存在的问 </w:t>
      </w:r>
      <w:r w:rsidR="001B1D16">
        <w:rPr>
          <w:rFonts w:ascii="仿宋" w:eastAsia="仿宋" w:hAnsi="仿宋"/>
          <w:sz w:val="32"/>
          <w:szCs w:val="32"/>
        </w:rPr>
        <w:t>题，提高档案资源的采集、管理以及利用</w:t>
      </w:r>
      <w:r w:rsidRPr="00D651A0">
        <w:rPr>
          <w:rFonts w:ascii="仿宋" w:eastAsia="仿宋" w:hAnsi="仿宋"/>
          <w:sz w:val="32"/>
          <w:szCs w:val="32"/>
        </w:rPr>
        <w:t>效率。通过与相关系统的数据交互，提供档案信息资源的有效利用和共享服务，使各部门之间能够实现多种层次的信息管理、数据共享和关联。项目的建设可以进一步提高档案资料使用效率，切实提升档案管理工作服务保障能力和水平，对</w:t>
      </w:r>
      <w:r w:rsidR="001B1D16">
        <w:rPr>
          <w:rFonts w:ascii="仿宋" w:eastAsia="仿宋" w:hAnsi="仿宋"/>
          <w:sz w:val="32"/>
          <w:szCs w:val="32"/>
        </w:rPr>
        <w:t>推动档案信息资源共享具有重要</w:t>
      </w:r>
      <w:r w:rsidRPr="00D651A0">
        <w:rPr>
          <w:rFonts w:ascii="仿宋" w:eastAsia="仿宋" w:hAnsi="仿宋"/>
          <w:sz w:val="32"/>
          <w:szCs w:val="32"/>
        </w:rPr>
        <w:t>意义。</w:t>
      </w:r>
    </w:p>
    <w:p w14:paraId="09762614" w14:textId="77777777" w:rsidR="00690815" w:rsidRPr="00DA6559" w:rsidRDefault="00D10C05" w:rsidP="00D651A0">
      <w:pPr>
        <w:adjustRightInd w:val="0"/>
        <w:snapToGrid w:val="0"/>
        <w:spacing w:line="300" w:lineRule="auto"/>
        <w:ind w:firstLineChars="200" w:firstLine="640"/>
        <w:jc w:val="both"/>
        <w:rPr>
          <w:rFonts w:ascii="黑体" w:eastAsia="黑体" w:hAnsi="黑体"/>
          <w:sz w:val="32"/>
          <w:szCs w:val="32"/>
        </w:rPr>
      </w:pPr>
      <w:r w:rsidRPr="00DA6559">
        <w:rPr>
          <w:rFonts w:ascii="黑体" w:eastAsia="黑体" w:hAnsi="黑体"/>
          <w:sz w:val="32"/>
          <w:szCs w:val="32"/>
        </w:rPr>
        <w:lastRenderedPageBreak/>
        <w:t>三 、建设原则</w:t>
      </w:r>
    </w:p>
    <w:p w14:paraId="149F7EF2" w14:textId="77777777" w:rsidR="00690815" w:rsidRPr="00D651A0" w:rsidRDefault="001B1D16"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综合</w:t>
      </w:r>
      <w:r w:rsidR="00D10C05" w:rsidRPr="00D651A0">
        <w:rPr>
          <w:rFonts w:ascii="仿宋" w:eastAsia="仿宋" w:hAnsi="仿宋"/>
          <w:sz w:val="32"/>
          <w:szCs w:val="32"/>
        </w:rPr>
        <w:t>档案信息系统建设应当遵循“资源为先，标准规范，整体推进，确保安全”的原则，统筹规划，积极实施，务求实效。</w:t>
      </w:r>
    </w:p>
    <w:p w14:paraId="45D5CDC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资源为先。资源建设是</w:t>
      </w:r>
      <w:r w:rsidR="00F825FC">
        <w:rPr>
          <w:rFonts w:ascii="仿宋" w:eastAsia="仿宋" w:hAnsi="仿宋"/>
          <w:sz w:val="32"/>
          <w:szCs w:val="32"/>
        </w:rPr>
        <w:t>综合档案平台</w:t>
      </w:r>
      <w:r w:rsidRPr="00D651A0">
        <w:rPr>
          <w:rFonts w:ascii="仿宋" w:eastAsia="仿宋" w:hAnsi="仿宋"/>
          <w:sz w:val="32"/>
          <w:szCs w:val="32"/>
        </w:rPr>
        <w:t>建设的根本。</w:t>
      </w:r>
      <w:r w:rsidR="00F825FC">
        <w:rPr>
          <w:rFonts w:ascii="仿宋" w:eastAsia="仿宋" w:hAnsi="仿宋"/>
          <w:sz w:val="32"/>
          <w:szCs w:val="32"/>
        </w:rPr>
        <w:t>综合档案平台</w:t>
      </w:r>
      <w:r w:rsidRPr="00D651A0">
        <w:rPr>
          <w:rFonts w:ascii="仿宋" w:eastAsia="仿宋" w:hAnsi="仿宋"/>
          <w:sz w:val="32"/>
          <w:szCs w:val="32"/>
        </w:rPr>
        <w:t>应坚持“资源为王”，</w:t>
      </w:r>
      <w:r w:rsidR="001B1D16" w:rsidRPr="00D651A0">
        <w:rPr>
          <w:rFonts w:ascii="仿宋" w:eastAsia="仿宋" w:hAnsi="仿宋"/>
          <w:sz w:val="32"/>
          <w:szCs w:val="32"/>
        </w:rPr>
        <w:t>着重于</w:t>
      </w:r>
      <w:r w:rsidR="001B1D16">
        <w:rPr>
          <w:rFonts w:ascii="仿宋" w:eastAsia="仿宋" w:hAnsi="仿宋" w:hint="eastAsia"/>
          <w:sz w:val="32"/>
          <w:szCs w:val="32"/>
        </w:rPr>
        <w:t>纸质</w:t>
      </w:r>
      <w:r w:rsidR="001B1D16">
        <w:rPr>
          <w:rFonts w:ascii="仿宋" w:eastAsia="仿宋" w:hAnsi="仿宋"/>
          <w:sz w:val="32"/>
          <w:szCs w:val="32"/>
        </w:rPr>
        <w:t>档案的数字化</w:t>
      </w:r>
      <w:r w:rsidR="001B1D16">
        <w:rPr>
          <w:rFonts w:ascii="仿宋" w:eastAsia="仿宋" w:hAnsi="仿宋" w:hint="eastAsia"/>
          <w:sz w:val="32"/>
          <w:szCs w:val="32"/>
        </w:rPr>
        <w:t>，</w:t>
      </w:r>
      <w:r w:rsidR="001B1D16">
        <w:rPr>
          <w:rFonts w:ascii="仿宋" w:eastAsia="仿宋" w:hAnsi="仿宋"/>
          <w:sz w:val="32"/>
          <w:szCs w:val="32"/>
        </w:rPr>
        <w:t>着眼于数字档案资源建设和档案的及时、完整、有效归档，以最大限度保证</w:t>
      </w:r>
      <w:r w:rsidRPr="00D651A0">
        <w:rPr>
          <w:rFonts w:ascii="仿宋" w:eastAsia="仿宋" w:hAnsi="仿宋"/>
          <w:sz w:val="32"/>
          <w:szCs w:val="32"/>
        </w:rPr>
        <w:t>档案资源建设质量为根本出发点。</w:t>
      </w:r>
      <w:r w:rsidR="00F825FC">
        <w:rPr>
          <w:rFonts w:ascii="仿宋" w:eastAsia="仿宋" w:hAnsi="仿宋"/>
          <w:sz w:val="32"/>
          <w:szCs w:val="32"/>
        </w:rPr>
        <w:t>综合档案平台</w:t>
      </w:r>
      <w:r w:rsidR="00B161C1">
        <w:rPr>
          <w:rFonts w:ascii="仿宋" w:eastAsia="仿宋" w:hAnsi="仿宋"/>
          <w:sz w:val="32"/>
          <w:szCs w:val="32"/>
        </w:rPr>
        <w:t>的建设应该有助于保障档案资源的齐全</w:t>
      </w:r>
      <w:r w:rsidR="001B1D16">
        <w:rPr>
          <w:rFonts w:ascii="仿宋" w:eastAsia="仿宋" w:hAnsi="仿宋"/>
          <w:sz w:val="32"/>
          <w:szCs w:val="32"/>
        </w:rPr>
        <w:t>完整，有利于</w:t>
      </w:r>
      <w:r w:rsidRPr="00D651A0">
        <w:rPr>
          <w:rFonts w:ascii="仿宋" w:eastAsia="仿宋" w:hAnsi="仿宋"/>
          <w:sz w:val="32"/>
          <w:szCs w:val="32"/>
        </w:rPr>
        <w:t>档案资源的有效管理和方便利用。</w:t>
      </w:r>
    </w:p>
    <w:p w14:paraId="3644FAA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标准规范。</w:t>
      </w:r>
      <w:r w:rsidR="00F825FC">
        <w:rPr>
          <w:rFonts w:ascii="仿宋" w:eastAsia="仿宋" w:hAnsi="仿宋"/>
          <w:sz w:val="32"/>
          <w:szCs w:val="32"/>
        </w:rPr>
        <w:t>综合档案平台</w:t>
      </w:r>
      <w:r w:rsidRPr="00D651A0">
        <w:rPr>
          <w:rFonts w:ascii="仿宋" w:eastAsia="仿宋" w:hAnsi="仿宋"/>
          <w:sz w:val="32"/>
          <w:szCs w:val="32"/>
        </w:rPr>
        <w:t>建设应统筹协调文件管理与档案 管理、业务工作与档案工作、档案室与综合档案馆之间关系，严格遵循既有标准和规范进行系统设计、建设，实现文档一体、馆室一体。</w:t>
      </w:r>
    </w:p>
    <w:p w14:paraId="0F51AA7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整体推进。将</w:t>
      </w:r>
      <w:r w:rsidR="00F825FC">
        <w:rPr>
          <w:rFonts w:ascii="仿宋" w:eastAsia="仿宋" w:hAnsi="仿宋"/>
          <w:sz w:val="32"/>
          <w:szCs w:val="32"/>
        </w:rPr>
        <w:t>综合档案平台</w:t>
      </w:r>
      <w:r w:rsidRPr="00D651A0">
        <w:rPr>
          <w:rFonts w:ascii="仿宋" w:eastAsia="仿宋" w:hAnsi="仿宋"/>
          <w:sz w:val="32"/>
          <w:szCs w:val="32"/>
        </w:rPr>
        <w:t>建设与单位电子政务和信息化 建设密切结合起来，统筹考虑</w:t>
      </w:r>
      <w:r w:rsidR="00F825FC">
        <w:rPr>
          <w:rFonts w:ascii="仿宋" w:eastAsia="仿宋" w:hAnsi="仿宋"/>
          <w:sz w:val="32"/>
          <w:szCs w:val="32"/>
        </w:rPr>
        <w:t>综合档案平台</w:t>
      </w:r>
      <w:r w:rsidRPr="00D651A0">
        <w:rPr>
          <w:rFonts w:ascii="仿宋" w:eastAsia="仿宋" w:hAnsi="仿宋"/>
          <w:sz w:val="32"/>
          <w:szCs w:val="32"/>
        </w:rPr>
        <w:t>系统功能、文件格式要求等因素，整体推进</w:t>
      </w:r>
      <w:r w:rsidR="00F825FC">
        <w:rPr>
          <w:rFonts w:ascii="仿宋" w:eastAsia="仿宋" w:hAnsi="仿宋"/>
          <w:sz w:val="32"/>
          <w:szCs w:val="32"/>
        </w:rPr>
        <w:t>综合档案平台</w:t>
      </w:r>
      <w:r w:rsidRPr="00D651A0">
        <w:rPr>
          <w:rFonts w:ascii="仿宋" w:eastAsia="仿宋" w:hAnsi="仿宋"/>
          <w:sz w:val="32"/>
          <w:szCs w:val="32"/>
        </w:rPr>
        <w:t>实施方案。</w:t>
      </w:r>
    </w:p>
    <w:p w14:paraId="4B04AAF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确保安全。</w:t>
      </w:r>
      <w:r w:rsidR="00F825FC">
        <w:rPr>
          <w:rFonts w:ascii="仿宋" w:eastAsia="仿宋" w:hAnsi="仿宋"/>
          <w:sz w:val="32"/>
          <w:szCs w:val="32"/>
        </w:rPr>
        <w:t>综合档案平台</w:t>
      </w:r>
      <w:r w:rsidRPr="00D651A0">
        <w:rPr>
          <w:rFonts w:ascii="仿宋" w:eastAsia="仿宋" w:hAnsi="仿宋"/>
          <w:sz w:val="32"/>
          <w:szCs w:val="32"/>
        </w:rPr>
        <w:t>建设应建立健全安全管理制度，按照信息安全等级保护和分级保护要求采取安全保障技术方法，配 备必要的软硬件设施，完善灾难恢复应急机制，确保</w:t>
      </w:r>
      <w:r w:rsidR="00F825FC">
        <w:rPr>
          <w:rFonts w:ascii="仿宋" w:eastAsia="仿宋" w:hAnsi="仿宋"/>
          <w:sz w:val="32"/>
          <w:szCs w:val="32"/>
        </w:rPr>
        <w:t>综合档案平台</w:t>
      </w:r>
      <w:r w:rsidRPr="00D651A0">
        <w:rPr>
          <w:rFonts w:ascii="仿宋" w:eastAsia="仿宋" w:hAnsi="仿宋"/>
          <w:sz w:val="32"/>
          <w:szCs w:val="32"/>
        </w:rPr>
        <w:t>建设和运行的安全。</w:t>
      </w:r>
    </w:p>
    <w:p w14:paraId="0D1F6727" w14:textId="77777777" w:rsidR="00690815" w:rsidRPr="00DA6559" w:rsidRDefault="00D10C05" w:rsidP="00D651A0">
      <w:pPr>
        <w:adjustRightInd w:val="0"/>
        <w:snapToGrid w:val="0"/>
        <w:spacing w:line="300" w:lineRule="auto"/>
        <w:ind w:firstLineChars="200" w:firstLine="640"/>
        <w:jc w:val="both"/>
        <w:rPr>
          <w:rFonts w:ascii="黑体" w:eastAsia="黑体" w:hAnsi="黑体"/>
          <w:sz w:val="32"/>
          <w:szCs w:val="32"/>
        </w:rPr>
      </w:pPr>
      <w:r w:rsidRPr="00DA6559">
        <w:rPr>
          <w:rFonts w:ascii="黑体" w:eastAsia="黑体" w:hAnsi="黑体"/>
          <w:sz w:val="32"/>
          <w:szCs w:val="32"/>
        </w:rPr>
        <w:t>四、建设目标</w:t>
      </w:r>
    </w:p>
    <w:p w14:paraId="08C4F719" w14:textId="77777777" w:rsidR="00690815" w:rsidRPr="00D651A0" w:rsidRDefault="001B1D16"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sz w:val="32"/>
          <w:szCs w:val="32"/>
        </w:rPr>
        <w:t>基本建成一个完整、专业、易扩展的综合档案数字化加工生产和</w:t>
      </w:r>
      <w:r w:rsidR="00D10C05" w:rsidRPr="00D651A0">
        <w:rPr>
          <w:rFonts w:ascii="仿宋" w:eastAsia="仿宋" w:hAnsi="仿宋"/>
          <w:sz w:val="32"/>
          <w:szCs w:val="32"/>
        </w:rPr>
        <w:t>档案信息管理及发布平台。</w:t>
      </w:r>
    </w:p>
    <w:p w14:paraId="074828D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1、</w:t>
      </w:r>
      <w:r w:rsidR="001B1D16">
        <w:rPr>
          <w:rFonts w:ascii="仿宋" w:eastAsia="仿宋" w:hAnsi="仿宋" w:hint="eastAsia"/>
          <w:sz w:val="32"/>
          <w:szCs w:val="32"/>
        </w:rPr>
        <w:t>综合</w:t>
      </w:r>
      <w:r w:rsidRPr="00D651A0">
        <w:rPr>
          <w:rFonts w:ascii="仿宋" w:eastAsia="仿宋" w:hAnsi="仿宋"/>
          <w:sz w:val="32"/>
          <w:szCs w:val="32"/>
        </w:rPr>
        <w:t>档案信息管理平台要求界面优化、美观大方，功能稳定、快捷高效，兼容性、可持续开发能力强；可通过省、市档案管理主管部门对档案工作目标管理档案信息化的考评要求。</w:t>
      </w:r>
    </w:p>
    <w:p w14:paraId="765380C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2、实现</w:t>
      </w:r>
      <w:r w:rsidR="00BA69A8">
        <w:rPr>
          <w:rFonts w:ascii="仿宋" w:eastAsia="仿宋" w:hAnsi="仿宋"/>
          <w:sz w:val="32"/>
          <w:szCs w:val="32"/>
        </w:rPr>
        <w:t>OA</w:t>
      </w:r>
      <w:r w:rsidRPr="00D651A0">
        <w:rPr>
          <w:rFonts w:ascii="仿宋" w:eastAsia="仿宋" w:hAnsi="仿宋"/>
          <w:sz w:val="32"/>
          <w:szCs w:val="32"/>
        </w:rPr>
        <w:t>系统及</w:t>
      </w:r>
      <w:r w:rsidR="005E7B21">
        <w:rPr>
          <w:rFonts w:ascii="仿宋" w:eastAsia="仿宋" w:hAnsi="仿宋" w:hint="eastAsia"/>
          <w:sz w:val="32"/>
          <w:szCs w:val="32"/>
        </w:rPr>
        <w:t>相关</w:t>
      </w:r>
      <w:r w:rsidRPr="00D651A0">
        <w:rPr>
          <w:rFonts w:ascii="仿宋" w:eastAsia="仿宋" w:hAnsi="仿宋"/>
          <w:sz w:val="32"/>
          <w:szCs w:val="32"/>
        </w:rPr>
        <w:t>系统的原生电子文件的在线</w:t>
      </w:r>
      <w:r w:rsidR="005E7B21">
        <w:rPr>
          <w:rFonts w:ascii="仿宋" w:eastAsia="仿宋" w:hAnsi="仿宋" w:hint="eastAsia"/>
          <w:sz w:val="32"/>
          <w:szCs w:val="32"/>
        </w:rPr>
        <w:t>收集与</w:t>
      </w:r>
      <w:r w:rsidRPr="00D651A0">
        <w:rPr>
          <w:rFonts w:ascii="仿宋" w:eastAsia="仿宋" w:hAnsi="仿宋"/>
          <w:sz w:val="32"/>
          <w:szCs w:val="32"/>
        </w:rPr>
        <w:t>归</w:t>
      </w:r>
      <w:r w:rsidRPr="00D651A0">
        <w:rPr>
          <w:rFonts w:ascii="仿宋" w:eastAsia="仿宋" w:hAnsi="仿宋"/>
          <w:sz w:val="32"/>
          <w:szCs w:val="32"/>
        </w:rPr>
        <w:lastRenderedPageBreak/>
        <w:t>档管理，</w:t>
      </w:r>
      <w:r w:rsidR="005E7B21">
        <w:rPr>
          <w:rFonts w:ascii="仿宋" w:eastAsia="仿宋" w:hAnsi="仿宋" w:hint="eastAsia"/>
          <w:sz w:val="32"/>
          <w:szCs w:val="32"/>
        </w:rPr>
        <w:t>纸质</w:t>
      </w:r>
      <w:r w:rsidRPr="00D651A0">
        <w:rPr>
          <w:rFonts w:ascii="仿宋" w:eastAsia="仿宋" w:hAnsi="仿宋"/>
          <w:sz w:val="32"/>
          <w:szCs w:val="32"/>
        </w:rPr>
        <w:t>档案的数字化生产，按规定向上级综合档案馆移交电子档案数据。</w:t>
      </w:r>
    </w:p>
    <w:p w14:paraId="7C7FD609" w14:textId="77777777" w:rsidR="00690815" w:rsidRPr="00D651A0" w:rsidRDefault="00D10C05" w:rsidP="00506DFB">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3、实现档案收集、整编、在线归档、元素据采集、查询、利用、借阅、销毁以及档案多库房、智能架柜等业务的全程信息化管理，数据库结构及数据质量符合相关要求。</w:t>
      </w:r>
    </w:p>
    <w:p w14:paraId="4F431AC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4</w:t>
      </w:r>
      <w:r w:rsidR="00BA69A8">
        <w:rPr>
          <w:rFonts w:ascii="仿宋" w:eastAsia="仿宋" w:hAnsi="仿宋"/>
          <w:sz w:val="32"/>
          <w:szCs w:val="32"/>
        </w:rPr>
        <w:t>、实现在档案阅览室或在线查阅本单位</w:t>
      </w:r>
      <w:r w:rsidRPr="00D651A0">
        <w:rPr>
          <w:rFonts w:ascii="仿宋" w:eastAsia="仿宋" w:hAnsi="仿宋"/>
          <w:sz w:val="32"/>
          <w:szCs w:val="32"/>
        </w:rPr>
        <w:t>档案目录，采用通过授权访问方式管理单位档案数据库。</w:t>
      </w:r>
    </w:p>
    <w:p w14:paraId="5C66C90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5、实现按访问权限查阅档案全文数据，档案资源充分整合和共享利用。</w:t>
      </w:r>
    </w:p>
    <w:p w14:paraId="6E3A62E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6、实现原有</w:t>
      </w:r>
      <w:r w:rsidR="00545E95">
        <w:rPr>
          <w:rFonts w:ascii="仿宋" w:eastAsia="仿宋" w:hAnsi="仿宋"/>
          <w:sz w:val="32"/>
          <w:szCs w:val="32"/>
        </w:rPr>
        <w:t>综合档案管理系统</w:t>
      </w:r>
      <w:r w:rsidRPr="00D651A0">
        <w:rPr>
          <w:rFonts w:ascii="仿宋" w:eastAsia="仿宋" w:hAnsi="仿宋"/>
          <w:sz w:val="32"/>
          <w:szCs w:val="32"/>
        </w:rPr>
        <w:t>的数据迁移，并承担数据迁移工作，保证迁移、转储过程中数据的真实、完整及安全。</w:t>
      </w:r>
    </w:p>
    <w:p w14:paraId="50F26BC6" w14:textId="77777777" w:rsidR="00690815" w:rsidRPr="00DA6559" w:rsidRDefault="00D10C05" w:rsidP="00D651A0">
      <w:pPr>
        <w:adjustRightInd w:val="0"/>
        <w:snapToGrid w:val="0"/>
        <w:spacing w:line="300" w:lineRule="auto"/>
        <w:ind w:firstLineChars="200" w:firstLine="640"/>
        <w:jc w:val="both"/>
        <w:rPr>
          <w:rFonts w:ascii="黑体" w:eastAsia="黑体" w:hAnsi="黑体"/>
          <w:sz w:val="32"/>
          <w:szCs w:val="32"/>
        </w:rPr>
      </w:pPr>
      <w:r w:rsidRPr="00DA6559">
        <w:rPr>
          <w:rFonts w:ascii="黑体" w:eastAsia="黑体" w:hAnsi="黑体"/>
          <w:sz w:val="32"/>
          <w:szCs w:val="32"/>
        </w:rPr>
        <w:t>五、总体技术要求</w:t>
      </w:r>
    </w:p>
    <w:p w14:paraId="7F1D7BFE"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（一）技术要求</w:t>
      </w:r>
    </w:p>
    <w:p w14:paraId="292AC32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先进性。系统的开发和设计在技术上足够先进，应基于当前主流技术体系（如</w:t>
      </w:r>
      <w:r w:rsidR="00BA69A8" w:rsidRPr="00D651A0">
        <w:rPr>
          <w:rFonts w:ascii="仿宋" w:eastAsia="仿宋" w:hAnsi="仿宋"/>
          <w:sz w:val="32"/>
          <w:szCs w:val="32"/>
        </w:rPr>
        <w:t>.net、</w:t>
      </w:r>
      <w:r w:rsidRPr="00D651A0">
        <w:rPr>
          <w:rFonts w:ascii="仿宋" w:eastAsia="仿宋" w:hAnsi="仿宋"/>
          <w:sz w:val="32"/>
          <w:szCs w:val="32"/>
        </w:rPr>
        <w:t>Java）设计研发，系统要求采用</w:t>
      </w:r>
      <w:r w:rsidR="00BA69A8">
        <w:rPr>
          <w:rFonts w:ascii="仿宋" w:eastAsia="仿宋" w:hAnsi="仿宋"/>
          <w:sz w:val="32"/>
          <w:szCs w:val="32"/>
        </w:rPr>
        <w:t>B/S</w:t>
      </w:r>
      <w:r w:rsidRPr="00D651A0">
        <w:rPr>
          <w:rFonts w:ascii="仿宋" w:eastAsia="仿宋" w:hAnsi="仿宋"/>
          <w:sz w:val="32"/>
          <w:szCs w:val="32"/>
        </w:rPr>
        <w:t>结构进行开发，支持</w:t>
      </w:r>
      <w:r w:rsidR="00BA69A8">
        <w:rPr>
          <w:rFonts w:ascii="仿宋" w:eastAsia="仿宋" w:hAnsi="仿宋"/>
          <w:sz w:val="32"/>
          <w:szCs w:val="32"/>
        </w:rPr>
        <w:t>Web</w:t>
      </w:r>
      <w:r w:rsidRPr="00D651A0">
        <w:rPr>
          <w:rFonts w:ascii="仿宋" w:eastAsia="仿宋" w:hAnsi="仿宋"/>
          <w:sz w:val="32"/>
          <w:szCs w:val="32"/>
        </w:rPr>
        <w:t>访问，移动端访问，系统能满足千人用户使用，系统平台应</w:t>
      </w:r>
      <w:r w:rsidR="00BA69A8" w:rsidRPr="00D651A0">
        <w:rPr>
          <w:rFonts w:ascii="仿宋" w:eastAsia="仿宋" w:hAnsi="仿宋"/>
          <w:sz w:val="32"/>
          <w:szCs w:val="32"/>
        </w:rPr>
        <w:t>确保功能成熟</w:t>
      </w:r>
      <w:r w:rsidR="00BA69A8">
        <w:rPr>
          <w:rFonts w:ascii="仿宋" w:eastAsia="仿宋" w:hAnsi="仿宋" w:hint="eastAsia"/>
          <w:sz w:val="32"/>
          <w:szCs w:val="32"/>
        </w:rPr>
        <w:t>，</w:t>
      </w:r>
      <w:r w:rsidRPr="00D651A0">
        <w:rPr>
          <w:rFonts w:ascii="仿宋" w:eastAsia="仿宋" w:hAnsi="仿宋"/>
          <w:sz w:val="32"/>
          <w:szCs w:val="32"/>
        </w:rPr>
        <w:t>采用模块化、组件化</w:t>
      </w:r>
      <w:r w:rsidR="00BA69A8">
        <w:rPr>
          <w:rFonts w:ascii="仿宋" w:eastAsia="仿宋" w:hAnsi="仿宋" w:hint="eastAsia"/>
          <w:sz w:val="32"/>
          <w:szCs w:val="32"/>
        </w:rPr>
        <w:t>开发</w:t>
      </w:r>
      <w:r w:rsidRPr="00D651A0">
        <w:rPr>
          <w:rFonts w:ascii="仿宋" w:eastAsia="仿宋" w:hAnsi="仿宋"/>
          <w:sz w:val="32"/>
          <w:szCs w:val="32"/>
        </w:rPr>
        <w:t>，易于客户二次开发和配置。</w:t>
      </w:r>
    </w:p>
    <w:p w14:paraId="688D56A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高效性。系统有较快的运行速度，在处理大规模并发操作时性能无显著降低。在网络优良的情况下、普通主流服务器配置、千人在线同时使用，普通的功能操作响应时间控制在</w:t>
      </w:r>
      <w:r w:rsidR="00F825FC">
        <w:rPr>
          <w:rFonts w:ascii="仿宋" w:eastAsia="仿宋" w:hAnsi="仿宋"/>
          <w:sz w:val="32"/>
          <w:szCs w:val="32"/>
        </w:rPr>
        <w:t>10</w:t>
      </w:r>
      <w:r w:rsidRPr="00D651A0">
        <w:rPr>
          <w:rFonts w:ascii="仿宋" w:eastAsia="仿宋" w:hAnsi="仿宋"/>
          <w:sz w:val="32"/>
          <w:szCs w:val="32"/>
        </w:rPr>
        <w:t>秒钟以内，支持海量数据</w:t>
      </w:r>
      <w:r w:rsidR="00BA69A8">
        <w:rPr>
          <w:rFonts w:ascii="仿宋" w:eastAsia="仿宋" w:hAnsi="仿宋"/>
          <w:sz w:val="32"/>
          <w:szCs w:val="32"/>
        </w:rPr>
        <w:t>(T</w:t>
      </w:r>
      <w:r w:rsidRPr="00D651A0">
        <w:rPr>
          <w:rFonts w:ascii="仿宋" w:eastAsia="仿宋" w:hAnsi="仿宋"/>
          <w:sz w:val="32"/>
          <w:szCs w:val="32"/>
        </w:rPr>
        <w:t>级)处理能力。</w:t>
      </w:r>
    </w:p>
    <w:p w14:paraId="11423A4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兼容性。系统应支持Mysql、</w:t>
      </w:r>
      <w:r w:rsidR="00BA69A8">
        <w:rPr>
          <w:rFonts w:ascii="仿宋" w:eastAsia="仿宋" w:hAnsi="仿宋"/>
          <w:sz w:val="32"/>
          <w:szCs w:val="32"/>
        </w:rPr>
        <w:t>Oracle</w:t>
      </w:r>
      <w:r w:rsidRPr="00D651A0">
        <w:rPr>
          <w:rFonts w:ascii="仿宋" w:eastAsia="仿宋" w:hAnsi="仿宋"/>
          <w:sz w:val="32"/>
          <w:szCs w:val="32"/>
        </w:rPr>
        <w:t>等主流数据库，服务端支持unix、linux、windows2008 R2及以上版本等操作系统，客户端支持</w:t>
      </w:r>
      <w:r w:rsidR="00BA69A8">
        <w:rPr>
          <w:rFonts w:ascii="仿宋" w:eastAsia="仿宋" w:hAnsi="仿宋"/>
          <w:sz w:val="32"/>
          <w:szCs w:val="32"/>
        </w:rPr>
        <w:t>WindowsXP</w:t>
      </w:r>
      <w:r w:rsidRPr="00D651A0">
        <w:rPr>
          <w:rFonts w:ascii="仿宋" w:eastAsia="仿宋" w:hAnsi="仿宋"/>
          <w:sz w:val="32"/>
          <w:szCs w:val="32"/>
        </w:rPr>
        <w:t>、Windows7、win10及以上版本，兼容各种浏览器，支持金山WPS</w:t>
      </w:r>
      <w:r w:rsidR="00BA69A8">
        <w:rPr>
          <w:rFonts w:ascii="仿宋" w:eastAsia="仿宋" w:hAnsi="仿宋"/>
          <w:sz w:val="32"/>
          <w:szCs w:val="32"/>
        </w:rPr>
        <w:t xml:space="preserve"> </w:t>
      </w:r>
      <w:r w:rsidRPr="00D651A0">
        <w:rPr>
          <w:rFonts w:ascii="仿宋" w:eastAsia="仿宋" w:hAnsi="仿宋"/>
          <w:sz w:val="32"/>
          <w:szCs w:val="32"/>
        </w:rPr>
        <w:t>2012及以上版本，微软MS Office 2007及以上版本。</w:t>
      </w:r>
    </w:p>
    <w:p w14:paraId="34C3A2EB" w14:textId="77777777" w:rsidR="00690815" w:rsidRPr="00D651A0" w:rsidRDefault="00261CFA"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易</w:t>
      </w:r>
      <w:r w:rsidR="00D10C05" w:rsidRPr="00D651A0">
        <w:rPr>
          <w:rFonts w:ascii="仿宋" w:eastAsia="仿宋" w:hAnsi="仿宋"/>
          <w:sz w:val="32"/>
          <w:szCs w:val="32"/>
        </w:rPr>
        <w:t>操作性。系统具有灵活方便、可配置的授权机制，实现按照角色、组织机构进行数据授权和功能授权，提供便捷友好的可视化授权配置功能，以系统维护人员可以根据业务需求进行授权管理；要求开发出的应用软件系统易用上手，便于使用，只需少量的培训即能推广使用；系统管理工作少，并能根据单位的规模分解管理任务。</w:t>
      </w:r>
    </w:p>
    <w:p w14:paraId="504DF06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稳定性。要求系统具有良好的稳定性，保障单位日常工作的正常运转。系统应具备较好的容错能力，保障在特殊情况下不中断正常工作。</w:t>
      </w:r>
    </w:p>
    <w:p w14:paraId="590B9F5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安全性。系统要具有高度严格、灵活定义的安全机制，以确保本系统的信息安全。支持多种安全策略，包括数据文件对象的控制，角色用户的访问控制，日志管理策略和数据备份策略。</w:t>
      </w:r>
    </w:p>
    <w:p w14:paraId="2DEDA2B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集成性。系统应具有良好的外接接口</w:t>
      </w:r>
      <w:r w:rsidR="008819CB">
        <w:rPr>
          <w:rFonts w:ascii="仿宋" w:eastAsia="仿宋" w:hAnsi="仿宋" w:hint="eastAsia"/>
          <w:sz w:val="32"/>
          <w:szCs w:val="32"/>
        </w:rPr>
        <w:t>，</w:t>
      </w:r>
      <w:r w:rsidRPr="00D651A0">
        <w:rPr>
          <w:rFonts w:ascii="仿宋" w:eastAsia="仿宋" w:hAnsi="仿宋"/>
          <w:sz w:val="32"/>
          <w:szCs w:val="32"/>
        </w:rPr>
        <w:t>应可以根据业务需求，开放平台各业务功能模块对外部系统的数据及功能服务接口，具有Web service</w:t>
      </w:r>
      <w:r w:rsidR="00F825FC">
        <w:rPr>
          <w:rFonts w:ascii="仿宋" w:eastAsia="仿宋" w:hAnsi="仿宋" w:hint="eastAsia"/>
          <w:sz w:val="32"/>
          <w:szCs w:val="32"/>
        </w:rPr>
        <w:t>和</w:t>
      </w:r>
      <w:r w:rsidRPr="00D651A0">
        <w:rPr>
          <w:rFonts w:ascii="仿宋" w:eastAsia="仿宋" w:hAnsi="仿宋"/>
          <w:sz w:val="32"/>
          <w:szCs w:val="32"/>
        </w:rPr>
        <w:t>移动访问等主流先进接口方式，以方便与各种信息系统进行集成。</w:t>
      </w:r>
    </w:p>
    <w:p w14:paraId="1088A1A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扩充性。系统应具有较强的扩展性，支持单服务器和集群的部署。</w:t>
      </w:r>
      <w:r w:rsidR="008819CB">
        <w:rPr>
          <w:rFonts w:ascii="仿宋" w:eastAsia="仿宋" w:hAnsi="仿宋" w:hint="eastAsia"/>
          <w:sz w:val="32"/>
          <w:szCs w:val="32"/>
        </w:rPr>
        <w:t>随着单位</w:t>
      </w:r>
      <w:r w:rsidR="008819CB">
        <w:rPr>
          <w:rFonts w:ascii="仿宋" w:eastAsia="仿宋" w:hAnsi="仿宋"/>
          <w:sz w:val="32"/>
          <w:szCs w:val="32"/>
        </w:rPr>
        <w:t>业务</w:t>
      </w:r>
      <w:r w:rsidRPr="00D651A0">
        <w:rPr>
          <w:rFonts w:ascii="仿宋" w:eastAsia="仿宋" w:hAnsi="仿宋"/>
          <w:sz w:val="32"/>
          <w:szCs w:val="32"/>
        </w:rPr>
        <w:t>扩充，</w:t>
      </w:r>
      <w:r w:rsidR="008819CB" w:rsidRPr="00D651A0">
        <w:rPr>
          <w:rFonts w:ascii="仿宋" w:eastAsia="仿宋" w:hAnsi="仿宋"/>
          <w:sz w:val="32"/>
          <w:szCs w:val="32"/>
        </w:rPr>
        <w:t>系统应</w:t>
      </w:r>
      <w:r w:rsidR="008819CB">
        <w:rPr>
          <w:rFonts w:ascii="仿宋" w:eastAsia="仿宋" w:hAnsi="仿宋" w:hint="eastAsia"/>
          <w:sz w:val="32"/>
          <w:szCs w:val="32"/>
        </w:rPr>
        <w:t>能</w:t>
      </w:r>
      <w:r w:rsidRPr="00D651A0">
        <w:rPr>
          <w:rFonts w:ascii="仿宋" w:eastAsia="仿宋" w:hAnsi="仿宋"/>
          <w:sz w:val="32"/>
          <w:szCs w:val="32"/>
        </w:rPr>
        <w:t>方便地添加新的业务模块。</w:t>
      </w:r>
    </w:p>
    <w:p w14:paraId="64AE1C3E"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（二）应用要求</w:t>
      </w:r>
    </w:p>
    <w:p w14:paraId="067E668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各软件模块符合管理人员的使用习惯，容易上手使用，数据录入简单、方便、快捷。系统满足档案信息化管理和电子业务文档集中管理的各种应用需求。</w:t>
      </w:r>
    </w:p>
    <w:p w14:paraId="3A30AB2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 xml:space="preserve">系统应具备灵活的可配置性，针对单位的管理需求和规范， </w:t>
      </w:r>
      <w:r w:rsidR="008819CB">
        <w:rPr>
          <w:rFonts w:ascii="仿宋" w:eastAsia="仿宋" w:hAnsi="仿宋"/>
          <w:sz w:val="32"/>
          <w:szCs w:val="32"/>
        </w:rPr>
        <w:t>定制</w:t>
      </w:r>
      <w:r w:rsidRPr="00D651A0">
        <w:rPr>
          <w:rFonts w:ascii="仿宋" w:eastAsia="仿宋" w:hAnsi="仿宋"/>
          <w:sz w:val="32"/>
          <w:szCs w:val="32"/>
        </w:rPr>
        <w:t>档案及</w:t>
      </w:r>
      <w:r w:rsidR="00261CFA" w:rsidRPr="00D651A0">
        <w:rPr>
          <w:rFonts w:ascii="仿宋" w:eastAsia="仿宋" w:hAnsi="仿宋"/>
          <w:sz w:val="32"/>
          <w:szCs w:val="32"/>
        </w:rPr>
        <w:t>业务</w:t>
      </w:r>
      <w:r w:rsidRPr="00D651A0">
        <w:rPr>
          <w:rFonts w:ascii="仿宋" w:eastAsia="仿宋" w:hAnsi="仿宋"/>
          <w:sz w:val="32"/>
          <w:szCs w:val="32"/>
        </w:rPr>
        <w:t>电子文档的</w:t>
      </w:r>
      <w:r w:rsidR="008819CB" w:rsidRPr="00D651A0">
        <w:rPr>
          <w:rFonts w:ascii="仿宋" w:eastAsia="仿宋" w:hAnsi="仿宋"/>
          <w:sz w:val="32"/>
          <w:szCs w:val="32"/>
        </w:rPr>
        <w:t>元数据配置</w:t>
      </w:r>
      <w:r w:rsidR="008819CB">
        <w:rPr>
          <w:rFonts w:ascii="仿宋" w:eastAsia="仿宋" w:hAnsi="仿宋" w:hint="eastAsia"/>
          <w:sz w:val="32"/>
          <w:szCs w:val="32"/>
        </w:rPr>
        <w:t>、</w:t>
      </w:r>
      <w:r w:rsidRPr="00D651A0">
        <w:rPr>
          <w:rFonts w:ascii="仿宋" w:eastAsia="仿宋" w:hAnsi="仿宋"/>
          <w:sz w:val="32"/>
          <w:szCs w:val="32"/>
        </w:rPr>
        <w:t>管理规则、单位组织、</w:t>
      </w:r>
      <w:r w:rsidR="008819CB">
        <w:rPr>
          <w:rFonts w:ascii="仿宋" w:eastAsia="仿宋" w:hAnsi="仿宋"/>
          <w:sz w:val="32"/>
          <w:szCs w:val="32"/>
        </w:rPr>
        <w:t>人员和角色</w:t>
      </w:r>
      <w:r w:rsidRPr="00D651A0">
        <w:rPr>
          <w:rFonts w:ascii="仿宋" w:eastAsia="仿宋" w:hAnsi="仿宋"/>
          <w:sz w:val="32"/>
          <w:szCs w:val="32"/>
        </w:rPr>
        <w:t>等。系统支持用户自定义各类报表。</w:t>
      </w:r>
    </w:p>
    <w:p w14:paraId="7823BE8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系统具有多样、多级的控制数据文件的使用权限。</w:t>
      </w:r>
    </w:p>
    <w:p w14:paraId="0E51317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 xml:space="preserve">系统提供详细的审计功能，审计人员能即时审计安全操作 </w:t>
      </w:r>
      <w:r w:rsidRPr="00D651A0">
        <w:rPr>
          <w:rFonts w:ascii="仿宋" w:eastAsia="仿宋" w:hAnsi="仿宋"/>
          <w:sz w:val="32"/>
          <w:szCs w:val="32"/>
        </w:rPr>
        <w:lastRenderedPageBreak/>
        <w:t>日志，系统能提供报表日志管理。</w:t>
      </w:r>
    </w:p>
    <w:p w14:paraId="5BE25AD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系统具有文件使用情况、工作情况统计等功能。</w:t>
      </w:r>
    </w:p>
    <w:p w14:paraId="15C40369"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footerReference w:type="default" r:id="rId7"/>
          <w:type w:val="continuous"/>
          <w:pgSz w:w="11910" w:h="16840"/>
          <w:pgMar w:top="1418" w:right="1418" w:bottom="1418" w:left="1418" w:header="720" w:footer="720" w:gutter="0"/>
          <w:cols w:space="720"/>
          <w:docGrid w:linePitch="299"/>
        </w:sectPr>
      </w:pPr>
    </w:p>
    <w:p w14:paraId="1BC39F0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 xml:space="preserve">系统在管理模式上，支持多部门和多全宗相互结合的模式， </w:t>
      </w:r>
      <w:r w:rsidR="00261CFA">
        <w:rPr>
          <w:rFonts w:ascii="仿宋" w:eastAsia="仿宋" w:hAnsi="仿宋"/>
          <w:sz w:val="32"/>
          <w:szCs w:val="32"/>
        </w:rPr>
        <w:t>档案数据按全宗管理，人员按部门管理，适应单位的机构</w:t>
      </w:r>
      <w:r w:rsidRPr="00D651A0">
        <w:rPr>
          <w:rFonts w:ascii="仿宋" w:eastAsia="仿宋" w:hAnsi="仿宋"/>
          <w:sz w:val="32"/>
          <w:szCs w:val="32"/>
        </w:rPr>
        <w:t>变化与管理。</w:t>
      </w:r>
    </w:p>
    <w:p w14:paraId="3AB9694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软件要求开放数据库字典结构，有详细的数据库文件说明。在不影响软件安全性和版权控制的前提下，开放软件部分源代码。</w:t>
      </w:r>
    </w:p>
    <w:p w14:paraId="76087B11"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（三）性能指标要求</w:t>
      </w:r>
    </w:p>
    <w:p w14:paraId="3E6636C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系统应能支持千人以上大规模用户同时并发在线使用</w:t>
      </w:r>
      <w:r w:rsidR="00506DFB">
        <w:rPr>
          <w:rFonts w:ascii="仿宋" w:eastAsia="仿宋" w:hAnsi="仿宋" w:hint="eastAsia"/>
          <w:sz w:val="32"/>
          <w:szCs w:val="32"/>
        </w:rPr>
        <w:t>。</w:t>
      </w:r>
    </w:p>
    <w:p w14:paraId="725171F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系统应支持</w:t>
      </w:r>
      <w:r w:rsidR="00F825FC">
        <w:rPr>
          <w:rFonts w:ascii="仿宋" w:eastAsia="仿宋" w:hAnsi="仿宋"/>
          <w:sz w:val="32"/>
          <w:szCs w:val="32"/>
        </w:rPr>
        <w:t>7*24</w:t>
      </w:r>
      <w:r w:rsidRPr="00D651A0">
        <w:rPr>
          <w:rFonts w:ascii="仿宋" w:eastAsia="仿宋" w:hAnsi="仿宋"/>
          <w:sz w:val="32"/>
          <w:szCs w:val="32"/>
        </w:rPr>
        <w:t>小时不间断运行。</w:t>
      </w:r>
    </w:p>
    <w:p w14:paraId="398D4D7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系统在连续一年的运行中因软件故障导致停机的次数不得 超过</w:t>
      </w:r>
      <w:r w:rsidR="00F825FC">
        <w:rPr>
          <w:rFonts w:ascii="仿宋" w:eastAsia="仿宋" w:hAnsi="仿宋"/>
          <w:sz w:val="32"/>
          <w:szCs w:val="32"/>
        </w:rPr>
        <w:t>3</w:t>
      </w:r>
      <w:r w:rsidRPr="00D651A0">
        <w:rPr>
          <w:rFonts w:ascii="仿宋" w:eastAsia="仿宋" w:hAnsi="仿宋"/>
          <w:sz w:val="32"/>
          <w:szCs w:val="32"/>
        </w:rPr>
        <w:t>次，单次系统修复时间不得超过</w:t>
      </w:r>
      <w:r w:rsidR="00F825FC">
        <w:rPr>
          <w:rFonts w:ascii="仿宋" w:eastAsia="仿宋" w:hAnsi="仿宋"/>
          <w:sz w:val="32"/>
          <w:szCs w:val="32"/>
        </w:rPr>
        <w:t>4</w:t>
      </w:r>
      <w:r w:rsidRPr="00D651A0">
        <w:rPr>
          <w:rFonts w:ascii="仿宋" w:eastAsia="仿宋" w:hAnsi="仿宋"/>
          <w:sz w:val="32"/>
          <w:szCs w:val="32"/>
        </w:rPr>
        <w:t>小时。</w:t>
      </w:r>
    </w:p>
    <w:p w14:paraId="7CE0E40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支持海量数据(T 级)处理能力。</w:t>
      </w:r>
    </w:p>
    <w:p w14:paraId="5A99DE87"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（四）安全性要求</w:t>
      </w:r>
    </w:p>
    <w:p w14:paraId="5BFABB2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身份鉴别：系统具有确认用户身份的真实性与合法性能力。</w:t>
      </w:r>
    </w:p>
    <w:p w14:paraId="3CEBC142" w14:textId="77777777" w:rsidR="00690815" w:rsidRPr="00D651A0" w:rsidRDefault="00F825FC"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sz w:val="32"/>
          <w:szCs w:val="32"/>
        </w:rPr>
        <w:t>权限控制：系统具备完善的权限授予</w:t>
      </w:r>
      <w:r>
        <w:rPr>
          <w:rFonts w:ascii="仿宋" w:eastAsia="仿宋" w:hAnsi="仿宋" w:hint="eastAsia"/>
          <w:sz w:val="32"/>
          <w:szCs w:val="32"/>
        </w:rPr>
        <w:t>、</w:t>
      </w:r>
      <w:r w:rsidR="00D10C05" w:rsidRPr="00D651A0">
        <w:rPr>
          <w:rFonts w:ascii="仿宋" w:eastAsia="仿宋" w:hAnsi="仿宋"/>
          <w:sz w:val="32"/>
          <w:szCs w:val="32"/>
        </w:rPr>
        <w:t xml:space="preserve">判断和控制功能。根据经过鉴别的真实身份确定对信息内容或信息系统应用的访问权 </w:t>
      </w:r>
      <w:r w:rsidR="00B161C1">
        <w:rPr>
          <w:rFonts w:ascii="仿宋" w:eastAsia="仿宋" w:hAnsi="仿宋"/>
          <w:sz w:val="32"/>
          <w:szCs w:val="32"/>
        </w:rPr>
        <w:t>限。系统应</w:t>
      </w:r>
      <w:r w:rsidR="00D10C05" w:rsidRPr="00D651A0">
        <w:rPr>
          <w:rFonts w:ascii="仿宋" w:eastAsia="仿宋" w:hAnsi="仿宋"/>
          <w:sz w:val="32"/>
          <w:szCs w:val="32"/>
        </w:rPr>
        <w:t>支持为每个档案和业务文件设置</w:t>
      </w:r>
      <w:r w:rsidR="00B161C1">
        <w:rPr>
          <w:rFonts w:ascii="仿宋" w:eastAsia="仿宋" w:hAnsi="仿宋" w:hint="eastAsia"/>
          <w:sz w:val="32"/>
          <w:szCs w:val="32"/>
        </w:rPr>
        <w:t>使用</w:t>
      </w:r>
      <w:r w:rsidR="00D10C05" w:rsidRPr="00D651A0">
        <w:rPr>
          <w:rFonts w:ascii="仿宋" w:eastAsia="仿宋" w:hAnsi="仿宋"/>
          <w:sz w:val="32"/>
          <w:szCs w:val="32"/>
        </w:rPr>
        <w:t>范围。系统具有用户的操作和授权日志记录以备查看。</w:t>
      </w:r>
    </w:p>
    <w:p w14:paraId="3B61C9E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数据安全：确保信息内容在存贮和传输中的安全，不被非授权用户访问，系统要对重要数据按一定的算法进行</w:t>
      </w:r>
      <w:r w:rsidR="00B161C1">
        <w:rPr>
          <w:rFonts w:ascii="仿宋" w:eastAsia="仿宋" w:hAnsi="仿宋" w:hint="eastAsia"/>
          <w:sz w:val="32"/>
          <w:szCs w:val="32"/>
        </w:rPr>
        <w:t>保护</w:t>
      </w:r>
      <w:r w:rsidRPr="00D651A0">
        <w:rPr>
          <w:rFonts w:ascii="仿宋" w:eastAsia="仿宋" w:hAnsi="仿宋"/>
          <w:sz w:val="32"/>
          <w:szCs w:val="32"/>
        </w:rPr>
        <w:t>与备份。</w:t>
      </w:r>
    </w:p>
    <w:p w14:paraId="318AB2D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完整性：确保信息内容不被非授权用户恶意或无意修改或 删除。</w:t>
      </w:r>
    </w:p>
    <w:p w14:paraId="30FB2CA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抗否认性：建立审计机制，使任何用户对其所进行的操作不可否认。日志信息应涵盖对系统和数据文件内容的存取操作，以及用户检索利用等方面。</w:t>
      </w:r>
    </w:p>
    <w:p w14:paraId="2EEDFBD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系统安全：能够记录系统运行时所发生的所有错误，包括本</w:t>
      </w:r>
      <w:r w:rsidRPr="00D651A0">
        <w:rPr>
          <w:rFonts w:ascii="仿宋" w:eastAsia="仿宋" w:hAnsi="仿宋"/>
          <w:sz w:val="32"/>
          <w:szCs w:val="32"/>
        </w:rPr>
        <w:lastRenderedPageBreak/>
        <w:t>机错误和网络错误。这些错误记录便于查找错误的原因。</w:t>
      </w:r>
    </w:p>
    <w:p w14:paraId="7AE3E8EE" w14:textId="77777777" w:rsidR="00690815" w:rsidRPr="00447A2C" w:rsidRDefault="00D10C05" w:rsidP="00D651A0">
      <w:pPr>
        <w:adjustRightInd w:val="0"/>
        <w:snapToGrid w:val="0"/>
        <w:spacing w:line="300" w:lineRule="auto"/>
        <w:ind w:firstLineChars="200" w:firstLine="640"/>
        <w:jc w:val="both"/>
        <w:rPr>
          <w:rFonts w:ascii="黑体" w:eastAsia="黑体" w:hAnsi="黑体"/>
          <w:sz w:val="32"/>
          <w:szCs w:val="32"/>
        </w:rPr>
      </w:pPr>
      <w:r w:rsidRPr="00447A2C">
        <w:rPr>
          <w:rFonts w:ascii="黑体" w:eastAsia="黑体" w:hAnsi="黑体"/>
          <w:sz w:val="32"/>
          <w:szCs w:val="32"/>
        </w:rPr>
        <w:t>六、项目建设需求</w:t>
      </w:r>
    </w:p>
    <w:p w14:paraId="146BF3A4"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type w:val="continuous"/>
          <w:pgSz w:w="11910" w:h="16840"/>
          <w:pgMar w:top="1418" w:right="1418" w:bottom="1418" w:left="1418" w:header="720" w:footer="720" w:gutter="0"/>
          <w:cols w:space="720"/>
          <w:docGrid w:linePitch="299"/>
        </w:sectPr>
      </w:pPr>
    </w:p>
    <w:p w14:paraId="0C6E93C0" w14:textId="77777777" w:rsidR="00690815" w:rsidRPr="00506DFB" w:rsidRDefault="00D10C05" w:rsidP="00D651A0">
      <w:pPr>
        <w:adjustRightInd w:val="0"/>
        <w:snapToGrid w:val="0"/>
        <w:spacing w:line="300" w:lineRule="auto"/>
        <w:ind w:firstLineChars="200" w:firstLine="643"/>
        <w:jc w:val="both"/>
        <w:rPr>
          <w:rFonts w:ascii="仿宋" w:eastAsia="仿宋" w:hAnsi="仿宋"/>
          <w:b/>
          <w:sz w:val="32"/>
          <w:szCs w:val="32"/>
        </w:rPr>
      </w:pPr>
      <w:r w:rsidRPr="00506DFB">
        <w:rPr>
          <w:rFonts w:ascii="仿宋" w:eastAsia="仿宋" w:hAnsi="仿宋"/>
          <w:b/>
          <w:sz w:val="32"/>
          <w:szCs w:val="32"/>
        </w:rPr>
        <w:t>（一）业务流程需求</w:t>
      </w:r>
    </w:p>
    <w:p w14:paraId="0926F6E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依照档案收、存、管、用各业务环节的实际要求，</w:t>
      </w:r>
      <w:r w:rsidR="00545E95">
        <w:rPr>
          <w:rFonts w:ascii="仿宋" w:eastAsia="仿宋" w:hAnsi="仿宋"/>
          <w:sz w:val="32"/>
          <w:szCs w:val="32"/>
        </w:rPr>
        <w:t>综合档案管理系统</w:t>
      </w:r>
      <w:r w:rsidR="00B161C1">
        <w:rPr>
          <w:rFonts w:ascii="仿宋" w:eastAsia="仿宋" w:hAnsi="仿宋"/>
          <w:sz w:val="32"/>
          <w:szCs w:val="32"/>
        </w:rPr>
        <w:t>应实现档案收集、整</w:t>
      </w:r>
      <w:r w:rsidR="00B161C1">
        <w:rPr>
          <w:rFonts w:ascii="仿宋" w:eastAsia="仿宋" w:hAnsi="仿宋" w:hint="eastAsia"/>
          <w:sz w:val="32"/>
          <w:szCs w:val="32"/>
        </w:rPr>
        <w:t>理</w:t>
      </w:r>
      <w:r w:rsidRPr="00D651A0">
        <w:rPr>
          <w:rFonts w:ascii="仿宋" w:eastAsia="仿宋" w:hAnsi="仿宋"/>
          <w:sz w:val="32"/>
          <w:szCs w:val="32"/>
        </w:rPr>
        <w:t>、归档、查询、利用、借阅、鉴定、销毁、编研</w:t>
      </w:r>
      <w:r w:rsidR="00B161C1">
        <w:rPr>
          <w:rFonts w:ascii="仿宋" w:eastAsia="仿宋" w:hAnsi="仿宋" w:hint="eastAsia"/>
          <w:sz w:val="32"/>
          <w:szCs w:val="32"/>
        </w:rPr>
        <w:t>、移动访问、数字化</w:t>
      </w:r>
      <w:r w:rsidR="00BD1D52">
        <w:rPr>
          <w:rFonts w:ascii="仿宋" w:eastAsia="仿宋" w:hAnsi="仿宋" w:hint="eastAsia"/>
          <w:sz w:val="32"/>
          <w:szCs w:val="32"/>
        </w:rPr>
        <w:t>生产</w:t>
      </w:r>
      <w:r w:rsidR="00B161C1">
        <w:rPr>
          <w:rFonts w:ascii="仿宋" w:eastAsia="仿宋" w:hAnsi="仿宋" w:hint="eastAsia"/>
          <w:sz w:val="32"/>
          <w:szCs w:val="32"/>
        </w:rPr>
        <w:t>、</w:t>
      </w:r>
      <w:r w:rsidR="00BD1D52">
        <w:rPr>
          <w:rFonts w:ascii="仿宋" w:eastAsia="仿宋" w:hAnsi="仿宋" w:hint="eastAsia"/>
          <w:sz w:val="32"/>
          <w:szCs w:val="32"/>
        </w:rPr>
        <w:t>室馆数据交接</w:t>
      </w:r>
      <w:r w:rsidRPr="00D651A0">
        <w:rPr>
          <w:rFonts w:ascii="仿宋" w:eastAsia="仿宋" w:hAnsi="仿宋"/>
          <w:sz w:val="32"/>
          <w:szCs w:val="32"/>
        </w:rPr>
        <w:t>等各项业务的全程信息化管理，至少覆盖以下业务流程：</w:t>
      </w:r>
    </w:p>
    <w:p w14:paraId="36DBDB8F"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收集整编流程</w:t>
      </w:r>
    </w:p>
    <w:p w14:paraId="2B82C14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档案收集整编工作是档案部门的核心业务，档案管理员定期 接收各部门兼职档案人员移交过来的档案资料，进行整编归档。系统应具备编写移交和</w:t>
      </w:r>
      <w:r w:rsidR="00953D23">
        <w:rPr>
          <w:rFonts w:ascii="仿宋" w:eastAsia="仿宋" w:hAnsi="仿宋" w:hint="eastAsia"/>
          <w:sz w:val="32"/>
          <w:szCs w:val="32"/>
        </w:rPr>
        <w:t>拒收</w:t>
      </w:r>
      <w:r w:rsidRPr="00D651A0">
        <w:rPr>
          <w:rFonts w:ascii="仿宋" w:eastAsia="仿宋" w:hAnsi="仿宋"/>
          <w:sz w:val="32"/>
          <w:szCs w:val="32"/>
        </w:rPr>
        <w:t>打回说明功能，支持移交接收过程中的检查功能，支持单份（批量）文件移交和</w:t>
      </w:r>
      <w:r w:rsidR="00953D23">
        <w:rPr>
          <w:rFonts w:ascii="仿宋" w:eastAsia="仿宋" w:hAnsi="仿宋" w:hint="eastAsia"/>
          <w:sz w:val="32"/>
          <w:szCs w:val="32"/>
        </w:rPr>
        <w:t>拒收</w:t>
      </w:r>
      <w:r w:rsidRPr="00D651A0">
        <w:rPr>
          <w:rFonts w:ascii="仿宋" w:eastAsia="仿宋" w:hAnsi="仿宋"/>
          <w:sz w:val="32"/>
          <w:szCs w:val="32"/>
        </w:rPr>
        <w:t>打回功能，支持移交批次的查询功能。</w:t>
      </w:r>
    </w:p>
    <w:p w14:paraId="523DDA2C"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档案利用流程</w:t>
      </w:r>
    </w:p>
    <w:p w14:paraId="29E79CDB" w14:textId="77777777" w:rsidR="00690815" w:rsidRPr="00D651A0" w:rsidRDefault="00953D23"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sz w:val="32"/>
          <w:szCs w:val="32"/>
        </w:rPr>
        <w:t>系统应支持</w:t>
      </w:r>
      <w:r w:rsidR="00D10C05" w:rsidRPr="00D651A0">
        <w:rPr>
          <w:rFonts w:ascii="仿宋" w:eastAsia="仿宋" w:hAnsi="仿宋"/>
          <w:sz w:val="32"/>
          <w:szCs w:val="32"/>
        </w:rPr>
        <w:t>档案的网上浏览、打印、下载利用和对档案实体的借阅管理。</w:t>
      </w:r>
    </w:p>
    <w:p w14:paraId="3579535A"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鉴定销毁流程</w:t>
      </w:r>
    </w:p>
    <w:p w14:paraId="0A7F7CB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系统应自动提醒档案管理员，对已到期档案进行鉴定，并基于鉴定的结果对档案进行处置。</w:t>
      </w:r>
    </w:p>
    <w:p w14:paraId="57E023DD"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档案统计汇总流程</w:t>
      </w:r>
    </w:p>
    <w:p w14:paraId="4CCCB5A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系统应支持档案的固定统计和随机统计，即自动定期完成的 数据汇总统计和档案员根据需要定制的汇总统计。</w:t>
      </w:r>
    </w:p>
    <w:p w14:paraId="6461450B"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档案编研流程</w:t>
      </w:r>
    </w:p>
    <w:p w14:paraId="02A2A97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档案管理员可以创建专题，选取相关的档案，并支持手动编写编研材料，专题可根据需要指定浏览范围进行发布，范围可以是某些部门，也可以是特定的人员。</w:t>
      </w:r>
    </w:p>
    <w:p w14:paraId="354CE8DE"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赋权审批流程</w:t>
      </w:r>
    </w:p>
    <w:p w14:paraId="628E58E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lastRenderedPageBreak/>
        <w:t>对于没有权限浏览、借阅、打印、下载的档案，查询用户可以在网上提出赋权申请，经过审批后得到使用权限。</w:t>
      </w:r>
    </w:p>
    <w:p w14:paraId="09F6697F"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type w:val="continuous"/>
          <w:pgSz w:w="11910" w:h="16840"/>
          <w:pgMar w:top="1418" w:right="1418" w:bottom="1418" w:left="1418" w:header="720" w:footer="720" w:gutter="0"/>
          <w:cols w:space="720"/>
          <w:docGrid w:linePitch="299"/>
        </w:sectPr>
      </w:pPr>
    </w:p>
    <w:p w14:paraId="4D39E81B"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打包推送流程</w:t>
      </w:r>
    </w:p>
    <w:p w14:paraId="418A2BC6" w14:textId="77777777" w:rsidR="00690815"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当有使用者发出推送请求后，管理员可以接收并进行处理：可根据具体要求整理相关档案条目或专题，并设置相应的有效期，推送给申请人，由申请人对电子档案资源进行利用，也可根据具体情况做驳回处理。支持管理员主动对档案及专题信息进行整理，并设置相应的有效期，推送给指定的目标用户进行利用。</w:t>
      </w:r>
    </w:p>
    <w:p w14:paraId="6CBE2E35" w14:textId="77777777" w:rsidR="00953D23" w:rsidRDefault="00953D23" w:rsidP="00D651A0">
      <w:pPr>
        <w:adjustRightInd w:val="0"/>
        <w:snapToGrid w:val="0"/>
        <w:spacing w:line="300" w:lineRule="auto"/>
        <w:ind w:firstLineChars="200" w:firstLine="640"/>
        <w:jc w:val="both"/>
        <w:rPr>
          <w:rFonts w:ascii="仿宋" w:eastAsia="仿宋" w:hAnsi="仿宋"/>
          <w:i/>
          <w:sz w:val="32"/>
          <w:szCs w:val="32"/>
        </w:rPr>
      </w:pPr>
      <w:r>
        <w:rPr>
          <w:rFonts w:ascii="仿宋" w:eastAsia="仿宋" w:hAnsi="仿宋" w:hint="eastAsia"/>
          <w:i/>
          <w:sz w:val="32"/>
          <w:szCs w:val="32"/>
        </w:rPr>
        <w:t>移动访问</w:t>
      </w:r>
    </w:p>
    <w:p w14:paraId="56FF9AF1" w14:textId="77777777" w:rsidR="00953D23" w:rsidRPr="00953D23" w:rsidRDefault="00953D23" w:rsidP="00D651A0">
      <w:pPr>
        <w:adjustRightInd w:val="0"/>
        <w:snapToGrid w:val="0"/>
        <w:spacing w:line="300" w:lineRule="auto"/>
        <w:ind w:firstLineChars="200" w:firstLine="640"/>
        <w:jc w:val="both"/>
        <w:rPr>
          <w:rFonts w:ascii="仿宋" w:eastAsia="仿宋" w:hAnsi="仿宋"/>
          <w:sz w:val="32"/>
          <w:szCs w:val="32"/>
        </w:rPr>
      </w:pPr>
      <w:r w:rsidRPr="00953D23">
        <w:rPr>
          <w:rFonts w:ascii="仿宋" w:eastAsia="仿宋" w:hAnsi="仿宋" w:hint="eastAsia"/>
          <w:sz w:val="32"/>
          <w:szCs w:val="32"/>
        </w:rPr>
        <w:t>支持</w:t>
      </w:r>
      <w:r>
        <w:rPr>
          <w:rFonts w:ascii="仿宋" w:eastAsia="仿宋" w:hAnsi="仿宋" w:hint="eastAsia"/>
          <w:sz w:val="32"/>
          <w:szCs w:val="32"/>
        </w:rPr>
        <w:t>手机、平板、笔记本电脑等移动设备目录检索、申请和赋权、全文浏览。</w:t>
      </w:r>
    </w:p>
    <w:p w14:paraId="26E7FAC6" w14:textId="77777777" w:rsidR="00953D23" w:rsidRDefault="00953D23" w:rsidP="00D651A0">
      <w:pPr>
        <w:adjustRightInd w:val="0"/>
        <w:snapToGrid w:val="0"/>
        <w:spacing w:line="300" w:lineRule="auto"/>
        <w:ind w:firstLineChars="200" w:firstLine="640"/>
        <w:jc w:val="both"/>
        <w:rPr>
          <w:rFonts w:ascii="仿宋" w:eastAsia="仿宋" w:hAnsi="仿宋"/>
          <w:i/>
          <w:sz w:val="32"/>
          <w:szCs w:val="32"/>
        </w:rPr>
      </w:pPr>
      <w:r w:rsidRPr="00953D23">
        <w:rPr>
          <w:rFonts w:ascii="仿宋" w:eastAsia="仿宋" w:hAnsi="仿宋" w:hint="eastAsia"/>
          <w:i/>
          <w:sz w:val="32"/>
          <w:szCs w:val="32"/>
        </w:rPr>
        <w:t>数字化生产</w:t>
      </w:r>
    </w:p>
    <w:p w14:paraId="2C8C54FF" w14:textId="77777777" w:rsidR="00953D23" w:rsidRPr="00953D23" w:rsidRDefault="00953D23" w:rsidP="00D651A0">
      <w:pPr>
        <w:adjustRightInd w:val="0"/>
        <w:snapToGrid w:val="0"/>
        <w:spacing w:line="300" w:lineRule="auto"/>
        <w:ind w:firstLineChars="200" w:firstLine="640"/>
        <w:jc w:val="both"/>
        <w:rPr>
          <w:rFonts w:ascii="仿宋" w:eastAsia="仿宋" w:hAnsi="仿宋"/>
          <w:sz w:val="32"/>
          <w:szCs w:val="32"/>
        </w:rPr>
      </w:pPr>
      <w:r w:rsidRPr="00953D23">
        <w:rPr>
          <w:rFonts w:ascii="仿宋" w:eastAsia="仿宋" w:hAnsi="仿宋" w:hint="eastAsia"/>
          <w:sz w:val="32"/>
          <w:szCs w:val="32"/>
        </w:rPr>
        <w:t>支持纸质档案的扫描、自动校正、元数据采集</w:t>
      </w:r>
      <w:r>
        <w:rPr>
          <w:rFonts w:ascii="仿宋" w:eastAsia="仿宋" w:hAnsi="仿宋" w:hint="eastAsia"/>
          <w:sz w:val="32"/>
          <w:szCs w:val="32"/>
        </w:rPr>
        <w:t>、批量挂接等数字化生产功能。</w:t>
      </w:r>
    </w:p>
    <w:p w14:paraId="1EA59707" w14:textId="77777777" w:rsidR="00953D23" w:rsidRDefault="00B26719" w:rsidP="00D651A0">
      <w:pPr>
        <w:adjustRightInd w:val="0"/>
        <w:snapToGrid w:val="0"/>
        <w:spacing w:line="300" w:lineRule="auto"/>
        <w:ind w:firstLineChars="200" w:firstLine="640"/>
        <w:jc w:val="both"/>
        <w:rPr>
          <w:rFonts w:ascii="仿宋" w:eastAsia="仿宋" w:hAnsi="仿宋"/>
          <w:i/>
          <w:sz w:val="32"/>
          <w:szCs w:val="32"/>
        </w:rPr>
      </w:pPr>
      <w:r w:rsidRPr="00953D23">
        <w:rPr>
          <w:rFonts w:ascii="仿宋" w:eastAsia="仿宋" w:hAnsi="仿宋" w:hint="eastAsia"/>
          <w:i/>
          <w:sz w:val="32"/>
          <w:szCs w:val="32"/>
        </w:rPr>
        <w:t>馆</w:t>
      </w:r>
      <w:r w:rsidR="00953D23" w:rsidRPr="00953D23">
        <w:rPr>
          <w:rFonts w:ascii="仿宋" w:eastAsia="仿宋" w:hAnsi="仿宋" w:hint="eastAsia"/>
          <w:i/>
          <w:sz w:val="32"/>
          <w:szCs w:val="32"/>
        </w:rPr>
        <w:t>室数据交接</w:t>
      </w:r>
    </w:p>
    <w:p w14:paraId="519F9998" w14:textId="77777777" w:rsidR="00953D23" w:rsidRPr="00953D23" w:rsidRDefault="00953D23"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可以提供符合国家、省、市档案主管机关标准的</w:t>
      </w:r>
      <w:r w:rsidR="0034064E">
        <w:rPr>
          <w:rFonts w:ascii="仿宋" w:eastAsia="仿宋" w:hAnsi="仿宋" w:hint="eastAsia"/>
          <w:sz w:val="32"/>
          <w:szCs w:val="32"/>
        </w:rPr>
        <w:t>档案移交功能，方便馆室档案数据交接。</w:t>
      </w:r>
    </w:p>
    <w:p w14:paraId="72D442F1" w14:textId="77777777" w:rsidR="00690815" w:rsidRPr="00A8541D" w:rsidRDefault="00D10C05" w:rsidP="00D651A0">
      <w:pPr>
        <w:adjustRightInd w:val="0"/>
        <w:snapToGrid w:val="0"/>
        <w:spacing w:line="300" w:lineRule="auto"/>
        <w:ind w:firstLineChars="200" w:firstLine="643"/>
        <w:jc w:val="both"/>
        <w:rPr>
          <w:rFonts w:ascii="仿宋" w:eastAsia="仿宋" w:hAnsi="仿宋"/>
          <w:b/>
          <w:sz w:val="32"/>
          <w:szCs w:val="32"/>
        </w:rPr>
      </w:pPr>
      <w:r w:rsidRPr="00A8541D">
        <w:rPr>
          <w:rFonts w:ascii="仿宋" w:eastAsia="仿宋" w:hAnsi="仿宋"/>
          <w:b/>
          <w:sz w:val="32"/>
          <w:szCs w:val="32"/>
        </w:rPr>
        <w:t>（二）用户和角色需求</w:t>
      </w:r>
    </w:p>
    <w:p w14:paraId="541918E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系统应具有：档案管理员、系统管理员，部门兼职档案管理员，各级领导，档案使用者等角色，同时也可以自行建立角色分配权限。</w:t>
      </w:r>
    </w:p>
    <w:p w14:paraId="61DC36FE"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档案管理员</w:t>
      </w:r>
    </w:p>
    <w:p w14:paraId="5836A482" w14:textId="77777777" w:rsidR="00690815" w:rsidRPr="00D651A0" w:rsidRDefault="00C6485D"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sz w:val="32"/>
          <w:szCs w:val="32"/>
        </w:rPr>
        <w:t>档案管理员</w:t>
      </w:r>
      <w:r w:rsidR="00D10C05" w:rsidRPr="00D651A0">
        <w:rPr>
          <w:rFonts w:ascii="仿宋" w:eastAsia="仿宋" w:hAnsi="仿宋"/>
          <w:sz w:val="32"/>
          <w:szCs w:val="32"/>
        </w:rPr>
        <w:t>负责档案的日常收集整编和保管利用。包括从档案的产生部门接收档案，整理、打印、装订、归档入库；以及档案的借阅、赋权、编研、推送等利用管理工作；同时负责档案库结构的规划、档号规则设置、报表设计、年报统计等各种档案业务设置工作。</w:t>
      </w:r>
    </w:p>
    <w:p w14:paraId="43520131"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lastRenderedPageBreak/>
        <w:t>系统管理员</w:t>
      </w:r>
    </w:p>
    <w:p w14:paraId="3C04993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系统管理员负责配置各类系统选项，包括组织用户管理、管理角色权限设置、档案利用权限设置、安全管理设置、水印设置、公告发布、流程配置等。</w:t>
      </w:r>
    </w:p>
    <w:p w14:paraId="17764905"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兼职档案管理员</w:t>
      </w:r>
    </w:p>
    <w:p w14:paraId="2FDBF239" w14:textId="77777777" w:rsidR="00BD1D52"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兼职档案管理员负责收集本部门的档案信息，并按要求整理 后移交给单位档案管理部门。</w:t>
      </w:r>
    </w:p>
    <w:p w14:paraId="23E85165"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各级领导</w:t>
      </w:r>
    </w:p>
    <w:p w14:paraId="22875D9E" w14:textId="77777777" w:rsidR="00690815" w:rsidRPr="00D651A0" w:rsidRDefault="00C6485D"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包括</w:t>
      </w:r>
      <w:r w:rsidR="00D10C05" w:rsidRPr="00D651A0">
        <w:rPr>
          <w:rFonts w:ascii="仿宋" w:eastAsia="仿宋" w:hAnsi="仿宋"/>
          <w:sz w:val="32"/>
          <w:szCs w:val="32"/>
        </w:rPr>
        <w:t>各级部门的管理者，除了在线浏览、利用档案外，还可以对所负责的各种</w:t>
      </w:r>
      <w:r w:rsidRPr="00D651A0">
        <w:rPr>
          <w:rFonts w:ascii="仿宋" w:eastAsia="仿宋" w:hAnsi="仿宋"/>
          <w:sz w:val="32"/>
          <w:szCs w:val="32"/>
        </w:rPr>
        <w:t>档案</w:t>
      </w:r>
      <w:r w:rsidR="00D10C05" w:rsidRPr="00D651A0">
        <w:rPr>
          <w:rFonts w:ascii="仿宋" w:eastAsia="仿宋" w:hAnsi="仿宋"/>
          <w:sz w:val="32"/>
          <w:szCs w:val="32"/>
        </w:rPr>
        <w:t>利用申请等业务流程进行审批（如移交申请、赋权申请、借阅申请、鉴定审批），可以查看相关的各类统计信息。</w:t>
      </w:r>
    </w:p>
    <w:p w14:paraId="3E1F4CA4" w14:textId="77777777" w:rsidR="00690815" w:rsidRPr="00A8541D" w:rsidRDefault="00D10C05" w:rsidP="00D651A0">
      <w:pPr>
        <w:adjustRightInd w:val="0"/>
        <w:snapToGrid w:val="0"/>
        <w:spacing w:line="300" w:lineRule="auto"/>
        <w:ind w:firstLineChars="200" w:firstLine="640"/>
        <w:jc w:val="both"/>
        <w:rPr>
          <w:rFonts w:ascii="仿宋" w:eastAsia="仿宋" w:hAnsi="仿宋"/>
          <w:i/>
          <w:sz w:val="32"/>
          <w:szCs w:val="32"/>
        </w:rPr>
      </w:pPr>
      <w:r w:rsidRPr="00A8541D">
        <w:rPr>
          <w:rFonts w:ascii="仿宋" w:eastAsia="仿宋" w:hAnsi="仿宋"/>
          <w:i/>
          <w:sz w:val="32"/>
          <w:szCs w:val="32"/>
        </w:rPr>
        <w:t>档案使用者</w:t>
      </w:r>
    </w:p>
    <w:p w14:paraId="51CC0C0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档案的普通使用人员，可以检索档案条目，可以使用公开以及权限范围内的档案。对于权限范围外的档案，可以提交赋权申请或借阅申请，经审批通过后进行使用。</w:t>
      </w:r>
    </w:p>
    <w:p w14:paraId="1BF6BB05"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（三）功能</w:t>
      </w:r>
      <w:r w:rsidR="00B26719">
        <w:rPr>
          <w:rFonts w:ascii="仿宋" w:eastAsia="仿宋" w:hAnsi="仿宋" w:hint="eastAsia"/>
          <w:b/>
          <w:sz w:val="32"/>
          <w:szCs w:val="32"/>
        </w:rPr>
        <w:t>模块</w:t>
      </w:r>
      <w:r w:rsidRPr="00447A2C">
        <w:rPr>
          <w:rFonts w:ascii="仿宋" w:eastAsia="仿宋" w:hAnsi="仿宋"/>
          <w:b/>
          <w:sz w:val="32"/>
          <w:szCs w:val="32"/>
        </w:rPr>
        <w:t>详细要求</w:t>
      </w:r>
    </w:p>
    <w:p w14:paraId="63716B0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依据档案业务要求及应用需求，系统应包括：首页、档案检索、</w:t>
      </w:r>
      <w:r w:rsidR="00AD175E" w:rsidRPr="00AD175E">
        <w:rPr>
          <w:rFonts w:ascii="仿宋" w:eastAsia="仿宋" w:hAnsi="仿宋" w:hint="eastAsia"/>
          <w:sz w:val="32"/>
          <w:szCs w:val="32"/>
        </w:rPr>
        <w:t>档案采集</w:t>
      </w:r>
      <w:r w:rsidRPr="00D651A0">
        <w:rPr>
          <w:rFonts w:ascii="仿宋" w:eastAsia="仿宋" w:hAnsi="仿宋"/>
          <w:sz w:val="32"/>
          <w:szCs w:val="32"/>
        </w:rPr>
        <w:t>、档案管理、综合利用、统计日志、档案配置、系统配置等固定客户端及移动设备应用管理模块组成，模块功能要求如下：</w:t>
      </w:r>
    </w:p>
    <w:p w14:paraId="1124F9CA"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t>1、首页</w:t>
      </w:r>
    </w:p>
    <w:p w14:paraId="528F7DF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作为系统的入口页面，首页集中展示了用户最常用的功能和 最需要了解的信息，方便登录用户了解系统整体情况，更快捷的利用和管理档案，具体模块划分如下：</w:t>
      </w:r>
    </w:p>
    <w:p w14:paraId="65E066C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快捷搜索</w:t>
      </w:r>
    </w:p>
    <w:p w14:paraId="6CD4291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提供快捷搜索工具条，支持多关键字（采用空格分隔）模糊</w:t>
      </w:r>
      <w:r w:rsidRPr="00D651A0">
        <w:rPr>
          <w:rFonts w:ascii="仿宋" w:eastAsia="仿宋" w:hAnsi="仿宋"/>
          <w:sz w:val="32"/>
          <w:szCs w:val="32"/>
        </w:rPr>
        <w:lastRenderedPageBreak/>
        <w:t>查 询，搜索范围是当前全宗下所有档案类型的所有条目；搜索结果根 据档案类型和信息的种类（案卷、文件、电子原文）分别汇总展示；可查看条目的具体信息，默认权限范围内的条目可直接利用原文，非默认权限范围的可发起利用申请，同时支持条目的收藏。</w:t>
      </w:r>
    </w:p>
    <w:p w14:paraId="22399C7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待办提醒</w:t>
      </w:r>
    </w:p>
    <w:p w14:paraId="173563B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系统将当前需要用户办理的事项，按照业务模块进行分类汇 总显示：显示每类业务剩余待办总数，以及每类业务最新待办事项的来源及简要内容，并可直接进行办理。</w:t>
      </w:r>
    </w:p>
    <w:p w14:paraId="763F4A6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消息中心</w:t>
      </w:r>
    </w:p>
    <w:p w14:paraId="75174DD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系统将用户收到的来自各个业务模块的未读提醒消息集中显 示，用户可及时了解到相关信息。</w:t>
      </w:r>
    </w:p>
    <w:p w14:paraId="1A119F33"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type w:val="continuous"/>
          <w:pgSz w:w="11910" w:h="16840"/>
          <w:pgMar w:top="1418" w:right="1418" w:bottom="1418" w:left="1418" w:header="720" w:footer="720" w:gutter="0"/>
          <w:cols w:space="720"/>
          <w:docGrid w:linePitch="299"/>
        </w:sectPr>
      </w:pPr>
    </w:p>
    <w:p w14:paraId="311531A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档案推送</w:t>
      </w:r>
    </w:p>
    <w:p w14:paraId="151DDFF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若用户收到了档案管理员主动推送的档案信息，在推送有效 期内，可对档案的电子原文进行浏览、下载利用；在有效期外的推送，则只能查看推送记录，不允许再利用。</w:t>
      </w:r>
    </w:p>
    <w:p w14:paraId="362668A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如果用户有档案利用的需求，也可以提交推送请求，由档案管理员处理。请求推送来的档案的利用规则，与主动推送相同。</w:t>
      </w:r>
    </w:p>
    <w:p w14:paraId="7A8927D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个人申请</w:t>
      </w:r>
    </w:p>
    <w:p w14:paraId="7ACAD2F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将用户所提交的赋权申请和借阅申请分别进行汇总显示，用 户可查看申请的处理状态；对于赋权申请，如果在赋权有效期内可以直接点击进行浏览或下载；对于借阅申请，系统会突出显示即将到归还期或已经逾期的借阅申请，提醒用户及时归还档案。</w:t>
      </w:r>
    </w:p>
    <w:p w14:paraId="520B9EC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个人设置</w:t>
      </w:r>
    </w:p>
    <w:p w14:paraId="22D609F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用户可自助修改密码；档案管理员还可以设置常用管理功能 的快捷方式。</w:t>
      </w:r>
    </w:p>
    <w:p w14:paraId="0847FC0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信息公告</w:t>
      </w:r>
    </w:p>
    <w:p w14:paraId="4C9C691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lastRenderedPageBreak/>
        <w:t>点击可查看当前单位所发布的信息公告，按频道分类展示公 告信息，点击查看公告详情。</w:t>
      </w:r>
    </w:p>
    <w:p w14:paraId="27787B5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数据统计</w:t>
      </w:r>
    </w:p>
    <w:p w14:paraId="541F6B6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显示当前全宗下所有已归档档案的相关统计信息，包括文件 总数、案卷总数、电子原文总数、赋权总人次、借阅总人次等。</w:t>
      </w:r>
    </w:p>
    <w:p w14:paraId="54672E5F"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t>2、档案检索与浏览</w:t>
      </w:r>
    </w:p>
    <w:p w14:paraId="156ACCF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用户可采用多种方式对本单位的档案条目进行检索，并在其 权限范围内对档案进行利用，超出权限范围的利用需求可通过提 交赋权申请经审批通过再加以利用。用户还可以浏览专题库中有 权限的专题信息，集中利用相关的档案和编研材料，具体模块划分如下：</w:t>
      </w:r>
    </w:p>
    <w:p w14:paraId="3D45695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档案检索</w:t>
      </w:r>
    </w:p>
    <w:p w14:paraId="2AE6C0AA"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type w:val="continuous"/>
          <w:pgSz w:w="11910" w:h="16840"/>
          <w:pgMar w:top="1418" w:right="1418" w:bottom="1418" w:left="1418" w:header="720" w:footer="720" w:gutter="0"/>
          <w:cols w:space="720"/>
          <w:docGrid w:linePitch="299"/>
        </w:sectPr>
      </w:pPr>
    </w:p>
    <w:p w14:paraId="717A0AF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支持多种检索方式，包括跨门类检索、组合条件检索、跨全宗检索、全文检索、指定目录分类检索等多种途径的检索功能；检索结果可查看条目具体信息，根据权限进行利用，也支持条目的收藏。</w:t>
      </w:r>
    </w:p>
    <w:p w14:paraId="7204152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档案收藏</w:t>
      </w:r>
    </w:p>
    <w:p w14:paraId="21AB53A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提供档案收藏车功能，用户可以将需要的档案加入收藏，便于日后多次利用，支持分批检索档案并加入收藏，再集中进行下载、借阅等利用操作。</w:t>
      </w:r>
    </w:p>
    <w:p w14:paraId="44B4FE3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专题浏览</w:t>
      </w:r>
    </w:p>
    <w:p w14:paraId="6E8967EF" w14:textId="77777777" w:rsidR="00690815"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支持浏览和利用档案管理员整理发布的专题库内容。专题内 相关的档案和材料资料会集中进行展示，便于用户全面、快捷的获得专题相关信息。专题库支持权限控制，只有指定范围内的组织和人员可以浏览专题信息、利用专题内容的编研材料和档案原文。</w:t>
      </w:r>
    </w:p>
    <w:p w14:paraId="28652181" w14:textId="77777777" w:rsidR="00AD175E" w:rsidRPr="00D651A0" w:rsidRDefault="00AD175E" w:rsidP="00D651A0">
      <w:pPr>
        <w:adjustRightInd w:val="0"/>
        <w:snapToGrid w:val="0"/>
        <w:spacing w:line="300" w:lineRule="auto"/>
        <w:ind w:firstLineChars="200" w:firstLine="640"/>
        <w:jc w:val="both"/>
        <w:rPr>
          <w:rFonts w:ascii="仿宋" w:eastAsia="仿宋" w:hAnsi="仿宋"/>
          <w:sz w:val="32"/>
          <w:szCs w:val="32"/>
        </w:rPr>
      </w:pPr>
    </w:p>
    <w:p w14:paraId="4AC31812"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lastRenderedPageBreak/>
        <w:t>3、档案采集</w:t>
      </w:r>
    </w:p>
    <w:p w14:paraId="397F4BF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根据每个全宗、每种档案类型管理的具体情况，支持采用适合的采集和整理模式。具体模块划分：</w:t>
      </w:r>
    </w:p>
    <w:p w14:paraId="639161D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收集整编</w:t>
      </w:r>
    </w:p>
    <w:p w14:paraId="5B63A0F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档案采集分为在线著录、数据导入、数据接口归档三种方式， 所有数据都会进入收集整编库中，统一进行整编管理。</w:t>
      </w:r>
    </w:p>
    <w:p w14:paraId="1823FDFA" w14:textId="77777777" w:rsidR="00690815" w:rsidRPr="00D651A0" w:rsidRDefault="00D10C05" w:rsidP="00A8541D">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在线著录支持单个条目的著录、插录和追加，还支持在线批量著录。支持多种档案编号规则整理模式：自动整理模式（根据设定的整理规则由系统自动分配编号、自动生成档号、自动组卷，支持调件（卷）、同分类调件（卷）操作）及手动整理模式（主要用于兼容历史档案数据，支持手动编号、设置档号、手动组卷（盒）等管理操作）。</w:t>
      </w:r>
    </w:p>
    <w:p w14:paraId="37D3212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多种电子文件挂接方式：单个档案挂接（逐个档案进行电子文件挂接操作）、批量档案挂接（通过设定匹配规则，将本地已整理完毕的电子文件批量上传，并自动挂接至指定的一批档案）、扫描挂接（本地连接扫描仪，扫描实物并自动挂接到当前档案）。</w:t>
      </w:r>
    </w:p>
    <w:p w14:paraId="39ABE45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系统自动对挂接的电子文件做异步处理：生成预览文件（进行格式转换并根据需要添加水印）、抽取正文内容并建立索引。</w:t>
      </w:r>
    </w:p>
    <w:p w14:paraId="1264555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档案移交</w:t>
      </w:r>
    </w:p>
    <w:p w14:paraId="2E29F19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对于集中整理及分散整理的采集整理模式，可通过移交流程 完成档案信息从档案产生部门到归档部门（档案室）的移交工作。移交业务分为发起、审核、接收、退回等处理环节。系统可生成并记录移交清册以备查。</w:t>
      </w:r>
    </w:p>
    <w:p w14:paraId="1A26470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数据导入</w:t>
      </w:r>
    </w:p>
    <w:p w14:paraId="497EFC0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支持本地文件导入（ 如手工维护的 excel 或第三方系统导出的 excel/csv 格式数据文件，导入模板可自定义）、离线客户</w:t>
      </w:r>
      <w:r w:rsidRPr="00D651A0">
        <w:rPr>
          <w:rFonts w:ascii="仿宋" w:eastAsia="仿宋" w:hAnsi="仿宋"/>
          <w:sz w:val="32"/>
          <w:szCs w:val="32"/>
        </w:rPr>
        <w:lastRenderedPageBreak/>
        <w:t>端数据包导入（通过离线客户端实现分散采集数据并集中导入统一管理）。</w:t>
      </w:r>
    </w:p>
    <w:p w14:paraId="2798873E"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t>4、档案管理</w:t>
      </w:r>
    </w:p>
    <w:p w14:paraId="21892D6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对于已归档到正式库中的档案，管理员可以完成日常的管理 工作，包括案卷和文件调整、打印封皮目录及脊背、出入库操作、保管期限到期鉴定、保密期限到期鉴定、档案销毁、数据备份和恢复管理等，具体模块划分如下：</w:t>
      </w:r>
    </w:p>
    <w:p w14:paraId="26A017D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档案整理</w:t>
      </w:r>
    </w:p>
    <w:p w14:paraId="66BEA4B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案卷、文件等各级档案进行调件（卷）、同分类调件（卷）、卷内调序等常用管理操作。支持各级档案封面、文件目录、备考表和脊背的打印。支持案卷（盒）的入库上架、出库下架操作，选择库位时系统自动提醒库位的实时剩余容量统计信息，辅助参考。</w:t>
      </w:r>
    </w:p>
    <w:p w14:paraId="3AC2AB2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鉴定销毁</w:t>
      </w:r>
    </w:p>
    <w:p w14:paraId="592C850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自动提醒保管期限或保密期限已到期的档案，管理员可发起鉴定流程，并根据审批结果，相应进行处理（保管期限到期的，如果决定销毁则进入销毁环节，如果决定保留则相应修改保管期限；保密期限到期的，如果决定按期解密则修改密级及保密期限，如果决定继续保密，则相应修改保密期限）。</w:t>
      </w:r>
    </w:p>
    <w:p w14:paraId="1BF84E8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备份恢复</w:t>
      </w:r>
    </w:p>
    <w:p w14:paraId="1FE9B45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档案管理过程中删除的数据，首先会进入回收站，必要的情况下可以选择恢复，如果确认数据不需要保留，也支持彻底清除。</w:t>
      </w:r>
    </w:p>
    <w:p w14:paraId="63B7330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可以分档案库进行备份和恢复，支持异地备份（可将备份文件打包下载进行异地存储，等需要时再上传进行恢复）。</w:t>
      </w:r>
    </w:p>
    <w:p w14:paraId="062DAF2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库房管理</w:t>
      </w:r>
    </w:p>
    <w:p w14:paraId="21A5E8BA" w14:textId="77777777" w:rsidR="00690815" w:rsidRPr="00D651A0" w:rsidRDefault="00A220A3" w:rsidP="00D651A0">
      <w:pPr>
        <w:adjustRightInd w:val="0"/>
        <w:snapToGrid w:val="0"/>
        <w:spacing w:line="300" w:lineRule="auto"/>
        <w:ind w:firstLineChars="200" w:firstLine="640"/>
        <w:jc w:val="both"/>
        <w:rPr>
          <w:rFonts w:ascii="仿宋" w:eastAsia="仿宋" w:hAnsi="仿宋"/>
          <w:sz w:val="32"/>
          <w:szCs w:val="32"/>
        </w:rPr>
      </w:pPr>
      <w:r>
        <w:rPr>
          <w:rFonts w:ascii="仿宋" w:eastAsia="仿宋" w:hAnsi="仿宋"/>
          <w:sz w:val="32"/>
          <w:szCs w:val="32"/>
        </w:rPr>
        <w:t>可以按多库房、密集架、</w:t>
      </w:r>
      <w:r>
        <w:rPr>
          <w:rFonts w:ascii="仿宋" w:eastAsia="仿宋" w:hAnsi="仿宋" w:hint="eastAsia"/>
          <w:sz w:val="32"/>
          <w:szCs w:val="32"/>
        </w:rPr>
        <w:t>格子</w:t>
      </w:r>
      <w:r w:rsidR="00D10C05" w:rsidRPr="00D651A0">
        <w:rPr>
          <w:rFonts w:ascii="仿宋" w:eastAsia="仿宋" w:hAnsi="仿宋"/>
          <w:sz w:val="32"/>
          <w:szCs w:val="32"/>
        </w:rPr>
        <w:t>查看库存情况，可以查看架上档案的摆放情况、密集架</w:t>
      </w:r>
      <w:r>
        <w:rPr>
          <w:rFonts w:ascii="仿宋" w:eastAsia="仿宋" w:hAnsi="仿宋" w:hint="eastAsia"/>
          <w:sz w:val="32"/>
          <w:szCs w:val="32"/>
        </w:rPr>
        <w:t>、格子</w:t>
      </w:r>
      <w:r w:rsidR="00D10C05" w:rsidRPr="00D651A0">
        <w:rPr>
          <w:rFonts w:ascii="仿宋" w:eastAsia="仿宋" w:hAnsi="仿宋"/>
          <w:sz w:val="32"/>
          <w:szCs w:val="32"/>
        </w:rPr>
        <w:t>的剩余空间情况等；浏览架上案</w:t>
      </w:r>
      <w:r w:rsidR="00D10C05" w:rsidRPr="00D651A0">
        <w:rPr>
          <w:rFonts w:ascii="仿宋" w:eastAsia="仿宋" w:hAnsi="仿宋"/>
          <w:sz w:val="32"/>
          <w:szCs w:val="32"/>
        </w:rPr>
        <w:lastRenderedPageBreak/>
        <w:t>卷、盒信息时，支持快速查看卷盒内档案的详情，支持对卷盒的摆放位置进行排序等调整。</w:t>
      </w:r>
    </w:p>
    <w:p w14:paraId="74DDF4D2"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t>5、综合利用</w:t>
      </w:r>
    </w:p>
    <w:p w14:paraId="0206008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系统支持对实体及数字档案资源进行多种形式的利用。包括 实体档案的借阅审批、登记流程，对数字档案资源的主动推送及请求推送功能，档案专题的汇总编研功能，档案利用光盘的制作功能，数字档案资源利用的赋权审批流程以及跨全宗利用管理，具体模块划分如下：</w:t>
      </w:r>
    </w:p>
    <w:p w14:paraId="3B4FAFD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档案利用</w:t>
      </w:r>
    </w:p>
    <w:p w14:paraId="7B19685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支持用户在其默认权限内对数字档案资源进行浏览、打印、下载等在线利用，或对实体档案进行借阅利用；默认权限外的档案利用，可通过赋权申请或借阅申请，经相关的审批流程，通过后可获得相应权限。</w:t>
      </w:r>
    </w:p>
    <w:p w14:paraId="18C4493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借阅管理</w:t>
      </w:r>
    </w:p>
    <w:p w14:paraId="3D398FA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支持按照预设流程针对不同类型档案的借阅申请单进行审批， 申请通过后，管理员可进行实物档案借阅登记，以及后续的归还、续借等管理操作，管理员可查看即将到期或已逾期的借阅单，针对性的进行提醒及催还操作，借阅人可通过邮件、消息等方式收到相应的提醒；支持管理员针对不同档案类型配置借阅规则：例如是否允许过期未还者继续借阅、系统默认可借阅的天数等。</w:t>
      </w:r>
    </w:p>
    <w:p w14:paraId="64480CB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推送管理</w:t>
      </w:r>
    </w:p>
    <w:p w14:paraId="3B1CEB0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当有使用者发出推送请求后，管理员可以接收并进行处理：可根据具体要求整理相关档案条目或专题，并设置相应的有效期，推送给申请人，由申请人对数字档案资源进行利用；也可根据具体情况做驳回处理。</w:t>
      </w:r>
    </w:p>
    <w:p w14:paraId="5F70380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支持管理员主动对档案及专题信息进行整理，并设置相应的 有效期，推送给指定的目标用户进行利用。</w:t>
      </w:r>
    </w:p>
    <w:p w14:paraId="6F21C33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lastRenderedPageBreak/>
        <w:t>赋权管理</w:t>
      </w:r>
    </w:p>
    <w:p w14:paraId="7D4A5BE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支持按照预设流程针对不同类型档案的赋权申请单进行审批， 审批通过后，申请人可获得相应的电子原文利用权限。</w:t>
      </w:r>
    </w:p>
    <w:p w14:paraId="28B3DDB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编研管理</w:t>
      </w:r>
    </w:p>
    <w:p w14:paraId="174DB5F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档案管理员可以创建专题，选取相关的档案，并支持上传编研材料，专题可根据需要指定浏览范围，范围可以是某些部门，也可以是特定的人员。</w:t>
      </w:r>
    </w:p>
    <w:p w14:paraId="1B4B4BB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光盘制作</w:t>
      </w:r>
    </w:p>
    <w:p w14:paraId="32A50DD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档案管理员可以创建档案的数据光盘，选取并添加档案后可在线打包成光盘文件，可以下载后刻录成光盘或以文件的形式存储利用；光盘内的档案支持按档案目录结构浏览条目及电子原文。</w:t>
      </w:r>
    </w:p>
    <w:p w14:paraId="0110C0D5" w14:textId="77777777" w:rsidR="00690815" w:rsidRPr="00CF3BCF" w:rsidRDefault="00D10C05" w:rsidP="00D651A0">
      <w:pPr>
        <w:adjustRightInd w:val="0"/>
        <w:snapToGrid w:val="0"/>
        <w:spacing w:line="300" w:lineRule="auto"/>
        <w:ind w:firstLineChars="200" w:firstLine="643"/>
        <w:jc w:val="both"/>
        <w:rPr>
          <w:rFonts w:ascii="仿宋" w:eastAsia="仿宋" w:hAnsi="仿宋"/>
          <w:b/>
          <w:iCs/>
          <w:sz w:val="32"/>
          <w:szCs w:val="32"/>
        </w:rPr>
      </w:pPr>
      <w:r w:rsidRPr="00CF3BCF">
        <w:rPr>
          <w:rFonts w:ascii="仿宋" w:eastAsia="仿宋" w:hAnsi="仿宋"/>
          <w:b/>
          <w:iCs/>
          <w:sz w:val="32"/>
          <w:szCs w:val="32"/>
        </w:rPr>
        <w:t>6、统计日志</w:t>
      </w:r>
    </w:p>
    <w:p w14:paraId="7AC2690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档案在产生、管理、存储、利用、鉴定、销毁等生命周期中各环节的业务情况进行汇总和统计分析，为进一步提高各单位的档案管理水平、挖掘档案利用价值提供重要的参考信息。各类汇总统计的结果数据，支持导出excel。支持对登陆、重要数据修改等各类操作日志进行记录、保护、查询，实现安全保护审计功能，具体模块划分如下：</w:t>
      </w:r>
    </w:p>
    <w:p w14:paraId="0F44B7A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使用情况统计</w:t>
      </w:r>
    </w:p>
    <w:p w14:paraId="5A46027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提供对数字档案资源的利用情况（包括原文浏览和原文下载） 进行检索及汇总，辅助了解数字档案资源利用的人群分布、对象特点、目的情况。可通过利用时间、利用人、利用的档案条目等条件进行检索；可通过利用人、利用的档案条目、利用的档案库类型等统计口径进行汇总。</w:t>
      </w:r>
    </w:p>
    <w:p w14:paraId="4ADA758A"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工作情况统计</w:t>
      </w:r>
    </w:p>
    <w:p w14:paraId="39DBF9D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提供对档案数据的管理情况（包括条目著录、条目删除、挂接原文）进行汇总统计，辅助了解档案产生和管理过程中。可通</w:t>
      </w:r>
      <w:r w:rsidRPr="00D651A0">
        <w:rPr>
          <w:rFonts w:ascii="仿宋" w:eastAsia="仿宋" w:hAnsi="仿宋"/>
          <w:sz w:val="32"/>
          <w:szCs w:val="32"/>
        </w:rPr>
        <w:lastRenderedPageBreak/>
        <w:t>过档案产生部门、档案库类型、档案管理人员等统计口径进行汇总统计。</w:t>
      </w:r>
    </w:p>
    <w:p w14:paraId="470C644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借阅统计</w:t>
      </w:r>
    </w:p>
    <w:p w14:paraId="416EDF7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提供对档案实物借阅情况的各类汇总统计。支持按借阅的档 案条目、借阅人、档案库类型、借阅目的等口径进行汇总统计。</w:t>
      </w:r>
    </w:p>
    <w:p w14:paraId="557FA78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档案统计</w:t>
      </w:r>
    </w:p>
    <w:p w14:paraId="1D49E07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可对档案的历史快照（项目、案卷、文件、电子文件）、历年存量（项目、案卷、文件、电子文件）、历年维护情况（增加、鉴定、销毁）、历年利用情况（浏览、下载、借阅、推送、赋权等）、历年保管期限分布情况等，进行汇总和统计。</w:t>
      </w:r>
    </w:p>
    <w:p w14:paraId="3634546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提供饼图、柱状图等形式的统计图表。</w:t>
      </w:r>
    </w:p>
    <w:p w14:paraId="1097995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统计年报</w:t>
      </w:r>
    </w:p>
    <w:p w14:paraId="22E34E5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支持上传或下载年报模板；支持在线新建、填写、存储、下载年报数据。</w:t>
      </w:r>
    </w:p>
    <w:p w14:paraId="05422DD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提供年报相关的辅助统计，包括当前单位下各个全宗、各个档案类型的库存案卷、文件、永久/长期案卷、永久/长期文件、总页数、电子文件总数、电子文件总容量等。</w:t>
      </w:r>
    </w:p>
    <w:p w14:paraId="56E6363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日志</w:t>
      </w:r>
    </w:p>
    <w:p w14:paraId="58BB18B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可查询各类系统日志，包括详细的登陆信息（IP、用户、时间）、查询日志（用户、档案库类别、查询条件、时间）、操作日志（用户、操作的菜单、操作具体内容、时间）。</w:t>
      </w:r>
    </w:p>
    <w:p w14:paraId="1CB0604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可分档案库类型查询档案数据的维护日志，包括：条目的增删改、电子文件挂接、调件调卷、组卷组盒、移交接收、入库出库、鉴定销毁等档案全生命周期的变化情况。</w:t>
      </w:r>
    </w:p>
    <w:p w14:paraId="3569586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可查询档案的各种形式利用日志，包括：信息推送、专题编研、赋权审批、实物借阅等。</w:t>
      </w:r>
    </w:p>
    <w:p w14:paraId="2572645B" w14:textId="77777777" w:rsidR="008F7C36" w:rsidRDefault="008F7C36" w:rsidP="00D651A0">
      <w:pPr>
        <w:adjustRightInd w:val="0"/>
        <w:snapToGrid w:val="0"/>
        <w:spacing w:line="300" w:lineRule="auto"/>
        <w:ind w:firstLineChars="200" w:firstLine="643"/>
        <w:jc w:val="both"/>
        <w:rPr>
          <w:rFonts w:ascii="仿宋" w:eastAsia="仿宋" w:hAnsi="仿宋"/>
          <w:b/>
          <w:i/>
          <w:sz w:val="32"/>
          <w:szCs w:val="32"/>
        </w:rPr>
      </w:pPr>
    </w:p>
    <w:p w14:paraId="3080BC38"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lastRenderedPageBreak/>
        <w:t>7、档案配置</w:t>
      </w:r>
    </w:p>
    <w:p w14:paraId="55C17CE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支持对全宗信息、档案库类型、档案分类标准、库房配备等信息进行配置；支持对档号产生规则、自动立卷规则、档案排序规则等档案业务规则进行配置；支持自定义报表，具体模块划分如下：</w:t>
      </w:r>
    </w:p>
    <w:p w14:paraId="7AE235A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档案结构</w:t>
      </w:r>
    </w:p>
    <w:p w14:paraId="5330882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支持对单位信息、全宗信息进行配置，上级单位管理员可以维护下级单位全宗信息；新建下级全宗时，支持从已有的全宗复制档案库结构、权限、报表、流程定义等配置作为初始配置。</w:t>
      </w:r>
    </w:p>
    <w:p w14:paraId="07E332A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提供常用档案库类型（文书、科技、合同、会计、实物、照片、音视频等）的标准库结构模板；允许各全宗在标准模板的基础上进行个性化调整；允许自定义条目的著录表单和列表显示顺序等。</w:t>
      </w:r>
    </w:p>
    <w:p w14:paraId="321A1FC2"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提供常用档案库类型（文书、科技、合同、会计、实物、照片、音视频等）的标准分类表；允许各全宗自行调整分类。</w:t>
      </w:r>
    </w:p>
    <w:p w14:paraId="2F41241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支持自定义库房结构。</w:t>
      </w:r>
    </w:p>
    <w:p w14:paraId="7111DB7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提供标准的代码库（保管期限、脊背宽度、利用目的、密级等）；</w:t>
      </w:r>
    </w:p>
    <w:p w14:paraId="551E74D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允许各全宗自行调整代码表或定义新的代码表。</w:t>
      </w:r>
    </w:p>
    <w:p w14:paraId="0C7671D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数据规则</w:t>
      </w:r>
    </w:p>
    <w:p w14:paraId="36FA355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分档案库类型定义流水字段的自增规则、档号规则（分段配置规则的表达式）、立卷规则、排序规则等；对于需要在档案库之间移动数据的，支持配置源库与目标库的字段对应关系（自动匹配与手动指定相结合）。</w:t>
      </w:r>
    </w:p>
    <w:p w14:paraId="37DD74E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报表管理</w:t>
      </w:r>
    </w:p>
    <w:p w14:paraId="45DB303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系统提供标准报表模板（封面、目录、备考表、脊背，以及移交清单、借阅单、鉴定清单等）；支持各全宗自定义调整。</w:t>
      </w:r>
    </w:p>
    <w:p w14:paraId="04D492F5"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lastRenderedPageBreak/>
        <w:t>8、系统配置</w:t>
      </w:r>
    </w:p>
    <w:p w14:paraId="6A167B9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支持对当前单位下部门组织和用户的集中管理；支持对不同 管理角色的具体权限进行配置；支持对档案的默认利用权限进行 配置；支持设置水印、安全策略、公告发布、流程配置，具体模块划分如下：</w:t>
      </w:r>
    </w:p>
    <w:p w14:paraId="7B90781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角色用户</w:t>
      </w:r>
    </w:p>
    <w:p w14:paraId="705B1C0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支持对部门组织和用户的配置管理（支持与客户的标准组织用户接口进行同步，如LDAP、主数据、</w:t>
      </w:r>
      <w:r w:rsidR="00AD175E">
        <w:rPr>
          <w:rFonts w:ascii="仿宋" w:eastAsia="仿宋" w:hAnsi="仿宋"/>
          <w:sz w:val="32"/>
          <w:szCs w:val="32"/>
        </w:rPr>
        <w:t>UM</w:t>
      </w:r>
      <w:r w:rsidRPr="00D651A0">
        <w:rPr>
          <w:rFonts w:ascii="仿宋" w:eastAsia="仿宋" w:hAnsi="仿宋"/>
          <w:sz w:val="32"/>
          <w:szCs w:val="32"/>
        </w:rPr>
        <w:t>用户管理等）；</w:t>
      </w:r>
    </w:p>
    <w:p w14:paraId="72505D43"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初始默认定义了系统管理员、档案管理员、兼职档案员、领导等常用档案业务角色；支持各全宗自定义管理角色，包括角色的名称、类型（档案室、业务部门）、功能权限配置、数据权限配置以及用户绑定配置。</w:t>
      </w:r>
    </w:p>
    <w:p w14:paraId="1016D04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数据权限</w:t>
      </w:r>
    </w:p>
    <w:p w14:paraId="563FD2E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分档案类型配置默认的利用权限，分为知悉范围内的利用权  限（默认全部功能）和知悉范围外的利用权限（默认只能检索和查看条目）；支持各全宗自定义权限。</w:t>
      </w:r>
    </w:p>
    <w:p w14:paraId="698BF0B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支持配置规则权限，用以满足特定人员对特定档案的利用权 限（规则权限即为充分条件）。</w:t>
      </w:r>
    </w:p>
    <w:p w14:paraId="389D964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系统选项</w:t>
      </w:r>
    </w:p>
    <w:p w14:paraId="109B3C26"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支持配置图片或文字水印。</w:t>
      </w:r>
    </w:p>
    <w:p w14:paraId="2E5F382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安全管理</w:t>
      </w:r>
    </w:p>
    <w:p w14:paraId="15FADCE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支持配置密码策略（最小长度、强度要求、定期强制更换）；支持定义密码输错的锁定机制（最大试错次数、自动锁定时长、锁定对象——用户或 IP 地址）；支持开启离开保护（限定时长内无操作，自动退出）。</w:t>
      </w:r>
    </w:p>
    <w:p w14:paraId="53FA745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解锁管理，可查看锁定用户或 IP，并手动解除锁定。</w:t>
      </w:r>
    </w:p>
    <w:p w14:paraId="4A4E44A9"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系统登陆时间设置，可定义系统的开放时段，支持配置特殊</w:t>
      </w:r>
      <w:r w:rsidRPr="00D651A0">
        <w:rPr>
          <w:rFonts w:ascii="仿宋" w:eastAsia="仿宋" w:hAnsi="仿宋"/>
          <w:sz w:val="32"/>
          <w:szCs w:val="32"/>
        </w:rPr>
        <w:lastRenderedPageBreak/>
        <w:t>人员随时登陆。</w:t>
      </w:r>
    </w:p>
    <w:p w14:paraId="37ACE86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公告发布</w:t>
      </w:r>
    </w:p>
    <w:p w14:paraId="7F5D800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各单位可自行发布公告通知，以及发布管理制度、业务规范、技术标准、通知、通报等。支持上传附件。</w:t>
      </w:r>
    </w:p>
    <w:p w14:paraId="4106667D"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流程管理</w:t>
      </w:r>
    </w:p>
    <w:p w14:paraId="2D969550"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默认提供各种常用审批流程（借阅流程、赋权申请流程、移交流程、鉴定个流程等），各单位可根据自身业务情况进行选择，也可以自定义进行调整；各单位可配置各个岗位的具体人员。流程定义支持在线的可视化设计。</w:t>
      </w:r>
    </w:p>
    <w:p w14:paraId="04EAF7FB" w14:textId="77777777" w:rsidR="00690815" w:rsidRPr="00D44B15" w:rsidRDefault="00D10C05" w:rsidP="00D651A0">
      <w:pPr>
        <w:adjustRightInd w:val="0"/>
        <w:snapToGrid w:val="0"/>
        <w:spacing w:line="300" w:lineRule="auto"/>
        <w:ind w:firstLineChars="200" w:firstLine="643"/>
        <w:jc w:val="both"/>
        <w:rPr>
          <w:rFonts w:ascii="仿宋" w:eastAsia="仿宋" w:hAnsi="仿宋"/>
          <w:b/>
          <w:i/>
          <w:sz w:val="32"/>
          <w:szCs w:val="32"/>
        </w:rPr>
      </w:pPr>
      <w:r w:rsidRPr="00D44B15">
        <w:rPr>
          <w:rFonts w:ascii="仿宋" w:eastAsia="仿宋" w:hAnsi="仿宋"/>
          <w:b/>
          <w:i/>
          <w:sz w:val="32"/>
          <w:szCs w:val="32"/>
        </w:rPr>
        <w:t>9、移动设备应用</w:t>
      </w:r>
    </w:p>
    <w:p w14:paraId="45380A76" w14:textId="77777777" w:rsidR="00B26719" w:rsidRPr="00953D23" w:rsidRDefault="00B26719" w:rsidP="00B26719">
      <w:pPr>
        <w:adjustRightInd w:val="0"/>
        <w:snapToGrid w:val="0"/>
        <w:spacing w:line="300" w:lineRule="auto"/>
        <w:ind w:firstLineChars="200" w:firstLine="640"/>
        <w:jc w:val="both"/>
        <w:rPr>
          <w:rFonts w:ascii="仿宋" w:eastAsia="仿宋" w:hAnsi="仿宋"/>
          <w:sz w:val="32"/>
          <w:szCs w:val="32"/>
        </w:rPr>
      </w:pPr>
      <w:r w:rsidRPr="00953D23">
        <w:rPr>
          <w:rFonts w:ascii="仿宋" w:eastAsia="仿宋" w:hAnsi="仿宋" w:hint="eastAsia"/>
          <w:sz w:val="32"/>
          <w:szCs w:val="32"/>
        </w:rPr>
        <w:t>支持</w:t>
      </w:r>
      <w:r>
        <w:rPr>
          <w:rFonts w:ascii="仿宋" w:eastAsia="仿宋" w:hAnsi="仿宋" w:hint="eastAsia"/>
          <w:sz w:val="32"/>
          <w:szCs w:val="32"/>
        </w:rPr>
        <w:t>手机、平板、笔记本电脑等移动设备访问，提供</w:t>
      </w:r>
      <w:r w:rsidRPr="00D651A0">
        <w:rPr>
          <w:rFonts w:ascii="仿宋" w:eastAsia="仿宋" w:hAnsi="仿宋"/>
          <w:sz w:val="32"/>
          <w:szCs w:val="32"/>
        </w:rPr>
        <w:t>多种检索方式</w:t>
      </w:r>
      <w:r>
        <w:rPr>
          <w:rFonts w:ascii="仿宋" w:eastAsia="仿宋" w:hAnsi="仿宋" w:hint="eastAsia"/>
          <w:sz w:val="32"/>
          <w:szCs w:val="32"/>
        </w:rPr>
        <w:t>、利用申请和赋权管理和全文浏览</w:t>
      </w:r>
      <w:r>
        <w:rPr>
          <w:rFonts w:ascii="仿宋" w:eastAsia="仿宋" w:hAnsi="仿宋"/>
          <w:sz w:val="32"/>
          <w:szCs w:val="32"/>
        </w:rPr>
        <w:t>功能</w:t>
      </w:r>
      <w:r>
        <w:rPr>
          <w:rFonts w:ascii="仿宋" w:eastAsia="仿宋" w:hAnsi="仿宋" w:hint="eastAsia"/>
          <w:sz w:val="32"/>
          <w:szCs w:val="32"/>
        </w:rPr>
        <w:t>。</w:t>
      </w:r>
    </w:p>
    <w:p w14:paraId="11F62624" w14:textId="77777777" w:rsidR="00B26719" w:rsidRPr="00B26719" w:rsidRDefault="00B26719" w:rsidP="00B26719">
      <w:pPr>
        <w:adjustRightInd w:val="0"/>
        <w:snapToGrid w:val="0"/>
        <w:spacing w:line="300" w:lineRule="auto"/>
        <w:ind w:firstLineChars="200" w:firstLine="643"/>
        <w:jc w:val="both"/>
        <w:rPr>
          <w:rFonts w:ascii="仿宋" w:eastAsia="仿宋" w:hAnsi="仿宋"/>
          <w:b/>
          <w:i/>
          <w:sz w:val="32"/>
          <w:szCs w:val="32"/>
        </w:rPr>
      </w:pPr>
      <w:r w:rsidRPr="00B26719">
        <w:rPr>
          <w:rFonts w:ascii="仿宋" w:eastAsia="仿宋" w:hAnsi="仿宋" w:hint="eastAsia"/>
          <w:b/>
          <w:i/>
          <w:sz w:val="32"/>
          <w:szCs w:val="32"/>
        </w:rPr>
        <w:t>10、数字化生产</w:t>
      </w:r>
    </w:p>
    <w:p w14:paraId="2B21DB51" w14:textId="77777777" w:rsidR="008F7C36" w:rsidRDefault="00B26719" w:rsidP="00B26719">
      <w:pPr>
        <w:adjustRightInd w:val="0"/>
        <w:snapToGrid w:val="0"/>
        <w:spacing w:line="300" w:lineRule="auto"/>
        <w:ind w:firstLineChars="200" w:firstLine="640"/>
        <w:jc w:val="both"/>
        <w:rPr>
          <w:rFonts w:ascii="仿宋" w:eastAsia="仿宋" w:hAnsi="仿宋"/>
          <w:sz w:val="32"/>
          <w:szCs w:val="32"/>
        </w:rPr>
      </w:pPr>
      <w:r w:rsidRPr="00953D23">
        <w:rPr>
          <w:rFonts w:ascii="仿宋" w:eastAsia="仿宋" w:hAnsi="仿宋" w:hint="eastAsia"/>
          <w:sz w:val="32"/>
          <w:szCs w:val="32"/>
        </w:rPr>
        <w:t>支持纸质档案的扫描、自动校正、元数据采集</w:t>
      </w:r>
      <w:r>
        <w:rPr>
          <w:rFonts w:ascii="仿宋" w:eastAsia="仿宋" w:hAnsi="仿宋" w:hint="eastAsia"/>
          <w:sz w:val="32"/>
          <w:szCs w:val="32"/>
        </w:rPr>
        <w:t>、数据批量挂接等档案数字化生产功能。</w:t>
      </w:r>
    </w:p>
    <w:p w14:paraId="4CE77AA8" w14:textId="77777777" w:rsidR="00425323" w:rsidRDefault="00425323" w:rsidP="00425323">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t>（</w:t>
      </w:r>
      <w:r>
        <w:rPr>
          <w:rFonts w:ascii="仿宋" w:eastAsia="仿宋" w:hAnsi="仿宋" w:hint="eastAsia"/>
          <w:b/>
          <w:sz w:val="32"/>
          <w:szCs w:val="32"/>
        </w:rPr>
        <w:t>四</w:t>
      </w:r>
      <w:r w:rsidRPr="00447A2C">
        <w:rPr>
          <w:rFonts w:ascii="仿宋" w:eastAsia="仿宋" w:hAnsi="仿宋"/>
          <w:b/>
          <w:sz w:val="32"/>
          <w:szCs w:val="32"/>
        </w:rPr>
        <w:t>）</w:t>
      </w:r>
      <w:r>
        <w:rPr>
          <w:rFonts w:ascii="仿宋" w:eastAsia="仿宋" w:hAnsi="仿宋" w:hint="eastAsia"/>
          <w:b/>
          <w:sz w:val="32"/>
          <w:szCs w:val="32"/>
        </w:rPr>
        <w:t>与其他管理系统接口的开发</w:t>
      </w:r>
    </w:p>
    <w:p w14:paraId="67595CC4" w14:textId="77777777" w:rsidR="00425323" w:rsidRDefault="00425323" w:rsidP="00425323">
      <w:pPr>
        <w:adjustRightInd w:val="0"/>
        <w:snapToGrid w:val="0"/>
        <w:spacing w:line="300" w:lineRule="auto"/>
        <w:ind w:firstLineChars="200" w:firstLine="640"/>
        <w:jc w:val="both"/>
        <w:rPr>
          <w:rFonts w:ascii="仿宋" w:eastAsia="仿宋" w:hAnsi="仿宋"/>
          <w:sz w:val="32"/>
          <w:szCs w:val="32"/>
        </w:rPr>
      </w:pPr>
      <w:r w:rsidRPr="00425323">
        <w:rPr>
          <w:rFonts w:ascii="仿宋" w:eastAsia="仿宋" w:hAnsi="仿宋"/>
          <w:sz w:val="32"/>
          <w:szCs w:val="32"/>
        </w:rPr>
        <w:t>1</w:t>
      </w:r>
      <w:r w:rsidRPr="00425323">
        <w:rPr>
          <w:rFonts w:ascii="仿宋" w:eastAsia="仿宋" w:hAnsi="仿宋" w:hint="eastAsia"/>
          <w:sz w:val="32"/>
          <w:szCs w:val="32"/>
        </w:rPr>
        <w:t>、公文管理系统接口</w:t>
      </w:r>
    </w:p>
    <w:p w14:paraId="6A48ADF5" w14:textId="77777777" w:rsidR="00EA417A" w:rsidRPr="00425323" w:rsidRDefault="00EA417A" w:rsidP="00425323">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读入公文管理系统的电子</w:t>
      </w:r>
      <w:r w:rsidR="00FA2E9A">
        <w:rPr>
          <w:rFonts w:ascii="仿宋" w:eastAsia="仿宋" w:hAnsi="仿宋" w:hint="eastAsia"/>
          <w:sz w:val="32"/>
          <w:szCs w:val="32"/>
        </w:rPr>
        <w:t>公文及运行记录</w:t>
      </w:r>
      <w:r>
        <w:rPr>
          <w:rFonts w:ascii="仿宋" w:eastAsia="仿宋" w:hAnsi="仿宋" w:hint="eastAsia"/>
          <w:sz w:val="32"/>
          <w:szCs w:val="32"/>
        </w:rPr>
        <w:t>，实现</w:t>
      </w:r>
      <w:r w:rsidR="00B84DA3">
        <w:rPr>
          <w:rFonts w:ascii="仿宋" w:eastAsia="仿宋" w:hAnsi="仿宋" w:hint="eastAsia"/>
          <w:sz w:val="32"/>
          <w:szCs w:val="32"/>
        </w:rPr>
        <w:t>文书档案的</w:t>
      </w:r>
      <w:r>
        <w:rPr>
          <w:rFonts w:ascii="仿宋" w:eastAsia="仿宋" w:hAnsi="仿宋" w:hint="eastAsia"/>
          <w:sz w:val="32"/>
          <w:szCs w:val="32"/>
        </w:rPr>
        <w:t>在线归档</w:t>
      </w:r>
      <w:r w:rsidR="00B84DA3">
        <w:rPr>
          <w:rFonts w:ascii="仿宋" w:eastAsia="仿宋" w:hAnsi="仿宋" w:hint="eastAsia"/>
          <w:sz w:val="32"/>
          <w:szCs w:val="32"/>
        </w:rPr>
        <w:t>。</w:t>
      </w:r>
    </w:p>
    <w:p w14:paraId="01467948" w14:textId="77777777" w:rsidR="00425323" w:rsidRDefault="00425323" w:rsidP="00425323">
      <w:pPr>
        <w:adjustRightInd w:val="0"/>
        <w:snapToGrid w:val="0"/>
        <w:spacing w:line="300" w:lineRule="auto"/>
        <w:ind w:firstLineChars="200" w:firstLine="640"/>
        <w:jc w:val="both"/>
        <w:rPr>
          <w:rFonts w:ascii="仿宋" w:eastAsia="仿宋" w:hAnsi="仿宋"/>
          <w:sz w:val="32"/>
          <w:szCs w:val="32"/>
        </w:rPr>
      </w:pPr>
      <w:r w:rsidRPr="00425323">
        <w:rPr>
          <w:rFonts w:ascii="仿宋" w:eastAsia="仿宋" w:hAnsi="仿宋" w:hint="eastAsia"/>
          <w:sz w:val="32"/>
          <w:szCs w:val="32"/>
        </w:rPr>
        <w:t>2、项目管理系统接口</w:t>
      </w:r>
    </w:p>
    <w:p w14:paraId="07A77A81" w14:textId="77777777" w:rsidR="00FA2E9A" w:rsidRPr="00425323" w:rsidRDefault="00FA2E9A" w:rsidP="00FA2E9A">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读入</w:t>
      </w:r>
      <w:r w:rsidRPr="00425323">
        <w:rPr>
          <w:rFonts w:ascii="仿宋" w:eastAsia="仿宋" w:hAnsi="仿宋" w:hint="eastAsia"/>
          <w:sz w:val="32"/>
          <w:szCs w:val="32"/>
        </w:rPr>
        <w:t>项目</w:t>
      </w:r>
      <w:r>
        <w:rPr>
          <w:rFonts w:ascii="仿宋" w:eastAsia="仿宋" w:hAnsi="仿宋" w:hint="eastAsia"/>
          <w:sz w:val="32"/>
          <w:szCs w:val="32"/>
        </w:rPr>
        <w:t>管理系统的项目计划、校审文件、审查文件和设计成果等电子文件，实现在线归档</w:t>
      </w:r>
    </w:p>
    <w:p w14:paraId="3F1354F2" w14:textId="77777777" w:rsidR="00425323" w:rsidRPr="00425323" w:rsidRDefault="00425323" w:rsidP="00425323">
      <w:pPr>
        <w:adjustRightInd w:val="0"/>
        <w:snapToGrid w:val="0"/>
        <w:spacing w:line="300" w:lineRule="auto"/>
        <w:ind w:firstLineChars="200" w:firstLine="640"/>
        <w:jc w:val="both"/>
        <w:rPr>
          <w:rFonts w:ascii="仿宋" w:eastAsia="仿宋" w:hAnsi="仿宋"/>
          <w:sz w:val="32"/>
          <w:szCs w:val="32"/>
        </w:rPr>
      </w:pPr>
      <w:r w:rsidRPr="00425323">
        <w:rPr>
          <w:rFonts w:ascii="仿宋" w:eastAsia="仿宋" w:hAnsi="仿宋" w:hint="eastAsia"/>
          <w:sz w:val="32"/>
          <w:szCs w:val="32"/>
        </w:rPr>
        <w:t>3、经营管理系统接口</w:t>
      </w:r>
    </w:p>
    <w:p w14:paraId="63AEA217" w14:textId="77777777" w:rsidR="00FA2E9A" w:rsidRDefault="00FA2E9A" w:rsidP="00425323">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读入</w:t>
      </w:r>
      <w:r w:rsidRPr="00425323">
        <w:rPr>
          <w:rFonts w:ascii="仿宋" w:eastAsia="仿宋" w:hAnsi="仿宋" w:hint="eastAsia"/>
          <w:sz w:val="32"/>
          <w:szCs w:val="32"/>
        </w:rPr>
        <w:t>项目</w:t>
      </w:r>
      <w:r>
        <w:rPr>
          <w:rFonts w:ascii="仿宋" w:eastAsia="仿宋" w:hAnsi="仿宋" w:hint="eastAsia"/>
          <w:sz w:val="32"/>
          <w:szCs w:val="32"/>
        </w:rPr>
        <w:t>管理系统的合同扫描文件，实现在线归档</w:t>
      </w:r>
    </w:p>
    <w:p w14:paraId="3D8D2A2B" w14:textId="77777777" w:rsidR="00425323" w:rsidRDefault="00425323" w:rsidP="00425323">
      <w:pPr>
        <w:adjustRightInd w:val="0"/>
        <w:snapToGrid w:val="0"/>
        <w:spacing w:line="300" w:lineRule="auto"/>
        <w:ind w:firstLineChars="200" w:firstLine="640"/>
        <w:jc w:val="both"/>
        <w:rPr>
          <w:rFonts w:ascii="仿宋" w:eastAsia="仿宋" w:hAnsi="仿宋"/>
          <w:sz w:val="32"/>
          <w:szCs w:val="32"/>
        </w:rPr>
      </w:pPr>
      <w:r w:rsidRPr="00425323">
        <w:rPr>
          <w:rFonts w:ascii="仿宋" w:eastAsia="仿宋" w:hAnsi="仿宋" w:hint="eastAsia"/>
          <w:sz w:val="32"/>
          <w:szCs w:val="32"/>
        </w:rPr>
        <w:t>4、</w:t>
      </w:r>
      <w:r w:rsidR="00FA2E9A" w:rsidRPr="00425323">
        <w:rPr>
          <w:rFonts w:ascii="仿宋" w:eastAsia="仿宋" w:hAnsi="仿宋" w:hint="eastAsia"/>
          <w:sz w:val="32"/>
          <w:szCs w:val="32"/>
        </w:rPr>
        <w:t>OA</w:t>
      </w:r>
      <w:r w:rsidR="00FA2E9A">
        <w:rPr>
          <w:rFonts w:ascii="仿宋" w:eastAsia="仿宋" w:hAnsi="仿宋" w:hint="eastAsia"/>
          <w:sz w:val="32"/>
          <w:szCs w:val="32"/>
        </w:rPr>
        <w:t>办公</w:t>
      </w:r>
      <w:r w:rsidR="00FA2E9A" w:rsidRPr="00425323">
        <w:rPr>
          <w:rFonts w:ascii="仿宋" w:eastAsia="仿宋" w:hAnsi="仿宋" w:hint="eastAsia"/>
          <w:sz w:val="32"/>
          <w:szCs w:val="32"/>
        </w:rPr>
        <w:t>系统</w:t>
      </w:r>
      <w:r w:rsidRPr="00425323">
        <w:rPr>
          <w:rFonts w:ascii="仿宋" w:eastAsia="仿宋" w:hAnsi="仿宋" w:hint="eastAsia"/>
          <w:sz w:val="32"/>
          <w:szCs w:val="32"/>
        </w:rPr>
        <w:t>接口</w:t>
      </w:r>
    </w:p>
    <w:p w14:paraId="6B9776FB" w14:textId="77777777" w:rsidR="00425323" w:rsidRDefault="00FA2E9A" w:rsidP="00B26719">
      <w:pPr>
        <w:adjustRightInd w:val="0"/>
        <w:snapToGrid w:val="0"/>
        <w:spacing w:line="300" w:lineRule="auto"/>
        <w:ind w:firstLineChars="200" w:firstLine="640"/>
        <w:jc w:val="both"/>
        <w:rPr>
          <w:rFonts w:ascii="仿宋" w:eastAsia="仿宋" w:hAnsi="仿宋"/>
          <w:sz w:val="32"/>
          <w:szCs w:val="32"/>
        </w:rPr>
      </w:pPr>
      <w:r>
        <w:rPr>
          <w:rFonts w:ascii="仿宋" w:eastAsia="仿宋" w:hAnsi="仿宋" w:hint="eastAsia"/>
          <w:sz w:val="32"/>
          <w:szCs w:val="32"/>
        </w:rPr>
        <w:t>在</w:t>
      </w:r>
      <w:r w:rsidRPr="00425323">
        <w:rPr>
          <w:rFonts w:ascii="仿宋" w:eastAsia="仿宋" w:hAnsi="仿宋" w:hint="eastAsia"/>
          <w:sz w:val="32"/>
          <w:szCs w:val="32"/>
        </w:rPr>
        <w:t>OA系统</w:t>
      </w:r>
      <w:r>
        <w:rPr>
          <w:rFonts w:ascii="仿宋" w:eastAsia="仿宋" w:hAnsi="仿宋" w:hint="eastAsia"/>
          <w:sz w:val="32"/>
          <w:szCs w:val="32"/>
        </w:rPr>
        <w:t>中添加档案</w:t>
      </w:r>
      <w:r w:rsidR="00B84DA3">
        <w:rPr>
          <w:rFonts w:ascii="仿宋" w:eastAsia="仿宋" w:hAnsi="仿宋" w:hint="eastAsia"/>
          <w:sz w:val="32"/>
          <w:szCs w:val="32"/>
        </w:rPr>
        <w:t>管理</w:t>
      </w:r>
      <w:r>
        <w:rPr>
          <w:rFonts w:ascii="仿宋" w:eastAsia="仿宋" w:hAnsi="仿宋" w:hint="eastAsia"/>
          <w:sz w:val="32"/>
          <w:szCs w:val="32"/>
        </w:rPr>
        <w:t>模块，实现</w:t>
      </w:r>
      <w:r w:rsidR="00B84DA3">
        <w:rPr>
          <w:rFonts w:ascii="仿宋" w:eastAsia="仿宋" w:hAnsi="仿宋" w:hint="eastAsia"/>
          <w:sz w:val="32"/>
          <w:szCs w:val="32"/>
        </w:rPr>
        <w:t>系统</w:t>
      </w:r>
      <w:r>
        <w:rPr>
          <w:rFonts w:ascii="仿宋" w:eastAsia="仿宋" w:hAnsi="仿宋" w:hint="eastAsia"/>
          <w:sz w:val="32"/>
          <w:szCs w:val="32"/>
        </w:rPr>
        <w:t>登录和</w:t>
      </w:r>
      <w:r w:rsidR="00B84DA3">
        <w:rPr>
          <w:rFonts w:ascii="仿宋" w:eastAsia="仿宋" w:hAnsi="仿宋" w:hint="eastAsia"/>
          <w:sz w:val="32"/>
          <w:szCs w:val="32"/>
        </w:rPr>
        <w:t>便捷</w:t>
      </w:r>
      <w:r>
        <w:rPr>
          <w:rFonts w:ascii="仿宋" w:eastAsia="仿宋" w:hAnsi="仿宋" w:hint="eastAsia"/>
          <w:sz w:val="32"/>
          <w:szCs w:val="32"/>
        </w:rPr>
        <w:t>使用。</w:t>
      </w:r>
    </w:p>
    <w:p w14:paraId="2CBC6057" w14:textId="77777777" w:rsidR="008F7C36" w:rsidRDefault="008F7C36">
      <w:pPr>
        <w:rPr>
          <w:rFonts w:ascii="仿宋" w:eastAsia="仿宋" w:hAnsi="仿宋"/>
          <w:sz w:val="32"/>
          <w:szCs w:val="32"/>
        </w:rPr>
      </w:pPr>
      <w:r>
        <w:rPr>
          <w:rFonts w:ascii="仿宋" w:eastAsia="仿宋" w:hAnsi="仿宋"/>
          <w:sz w:val="32"/>
          <w:szCs w:val="32"/>
        </w:rPr>
        <w:br w:type="page"/>
      </w:r>
    </w:p>
    <w:p w14:paraId="51C8A579" w14:textId="77777777" w:rsidR="00690815" w:rsidRPr="00447A2C" w:rsidRDefault="00D10C05" w:rsidP="00D651A0">
      <w:pPr>
        <w:adjustRightInd w:val="0"/>
        <w:snapToGrid w:val="0"/>
        <w:spacing w:line="300" w:lineRule="auto"/>
        <w:ind w:firstLineChars="200" w:firstLine="643"/>
        <w:jc w:val="both"/>
        <w:rPr>
          <w:rFonts w:ascii="仿宋" w:eastAsia="仿宋" w:hAnsi="仿宋"/>
          <w:b/>
          <w:sz w:val="32"/>
          <w:szCs w:val="32"/>
        </w:rPr>
      </w:pPr>
      <w:r w:rsidRPr="00447A2C">
        <w:rPr>
          <w:rFonts w:ascii="仿宋" w:eastAsia="仿宋" w:hAnsi="仿宋"/>
          <w:b/>
          <w:sz w:val="32"/>
          <w:szCs w:val="32"/>
        </w:rPr>
        <w:lastRenderedPageBreak/>
        <w:t>（</w:t>
      </w:r>
      <w:r w:rsidR="00425323">
        <w:rPr>
          <w:rFonts w:ascii="仿宋" w:eastAsia="仿宋" w:hAnsi="仿宋" w:hint="eastAsia"/>
          <w:b/>
          <w:sz w:val="32"/>
          <w:szCs w:val="32"/>
        </w:rPr>
        <w:t>五</w:t>
      </w:r>
      <w:r w:rsidRPr="00447A2C">
        <w:rPr>
          <w:rFonts w:ascii="仿宋" w:eastAsia="仿宋" w:hAnsi="仿宋"/>
          <w:b/>
          <w:sz w:val="32"/>
          <w:szCs w:val="32"/>
        </w:rPr>
        <w:t>）系统建设技术参数</w:t>
      </w:r>
    </w:p>
    <w:tbl>
      <w:tblPr>
        <w:tblStyle w:val="TableNormal"/>
        <w:tblW w:w="935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1"/>
        <w:gridCol w:w="8062"/>
      </w:tblGrid>
      <w:tr w:rsidR="00690815" w:rsidRPr="001A30AE" w14:paraId="27CE392D" w14:textId="77777777" w:rsidTr="008C5776">
        <w:trPr>
          <w:trHeight w:val="724"/>
        </w:trPr>
        <w:tc>
          <w:tcPr>
            <w:tcW w:w="1291" w:type="dxa"/>
          </w:tcPr>
          <w:p w14:paraId="1980F1D2" w14:textId="77777777" w:rsidR="001A30AE" w:rsidRPr="001A30AE" w:rsidRDefault="00D10C05" w:rsidP="00B4311D">
            <w:pPr>
              <w:adjustRightInd w:val="0"/>
              <w:snapToGrid w:val="0"/>
              <w:jc w:val="center"/>
              <w:rPr>
                <w:rFonts w:ascii="仿宋" w:eastAsia="仿宋" w:hAnsi="仿宋"/>
                <w:b/>
                <w:sz w:val="28"/>
                <w:szCs w:val="28"/>
              </w:rPr>
            </w:pPr>
            <w:r w:rsidRPr="001A30AE">
              <w:rPr>
                <w:rFonts w:ascii="仿宋" w:eastAsia="仿宋" w:hAnsi="仿宋" w:hint="eastAsia"/>
                <w:b/>
                <w:sz w:val="28"/>
                <w:szCs w:val="28"/>
              </w:rPr>
              <w:t>功能</w:t>
            </w:r>
          </w:p>
          <w:p w14:paraId="02C9B71F" w14:textId="77777777" w:rsidR="00690815" w:rsidRPr="001A30AE" w:rsidRDefault="00D10C05" w:rsidP="00B4311D">
            <w:pPr>
              <w:adjustRightInd w:val="0"/>
              <w:snapToGrid w:val="0"/>
              <w:jc w:val="center"/>
              <w:rPr>
                <w:rFonts w:ascii="仿宋" w:eastAsia="仿宋" w:hAnsi="仿宋"/>
                <w:b/>
                <w:sz w:val="28"/>
                <w:szCs w:val="28"/>
              </w:rPr>
            </w:pPr>
            <w:r w:rsidRPr="001A30AE">
              <w:rPr>
                <w:rFonts w:ascii="仿宋" w:eastAsia="仿宋" w:hAnsi="仿宋" w:hint="eastAsia"/>
                <w:b/>
                <w:sz w:val="28"/>
                <w:szCs w:val="28"/>
              </w:rPr>
              <w:t>指标</w:t>
            </w:r>
          </w:p>
        </w:tc>
        <w:tc>
          <w:tcPr>
            <w:tcW w:w="8062" w:type="dxa"/>
            <w:vAlign w:val="center"/>
          </w:tcPr>
          <w:p w14:paraId="0F82CBB9" w14:textId="77777777" w:rsidR="00690815" w:rsidRPr="001A30AE" w:rsidRDefault="00D10C05" w:rsidP="00B4311D">
            <w:pPr>
              <w:adjustRightInd w:val="0"/>
              <w:snapToGrid w:val="0"/>
              <w:jc w:val="center"/>
              <w:rPr>
                <w:rFonts w:ascii="仿宋" w:eastAsia="仿宋" w:hAnsi="仿宋"/>
                <w:b/>
                <w:sz w:val="28"/>
                <w:szCs w:val="28"/>
              </w:rPr>
            </w:pPr>
            <w:r w:rsidRPr="001A30AE">
              <w:rPr>
                <w:rFonts w:ascii="仿宋" w:eastAsia="仿宋" w:hAnsi="仿宋" w:hint="eastAsia"/>
                <w:b/>
                <w:sz w:val="28"/>
                <w:szCs w:val="28"/>
              </w:rPr>
              <w:t>模块要求</w:t>
            </w:r>
          </w:p>
        </w:tc>
      </w:tr>
      <w:tr w:rsidR="00690815" w:rsidRPr="001A30AE" w14:paraId="3936358C" w14:textId="77777777" w:rsidTr="008C5776">
        <w:trPr>
          <w:trHeight w:val="7159"/>
        </w:trPr>
        <w:tc>
          <w:tcPr>
            <w:tcW w:w="1291" w:type="dxa"/>
          </w:tcPr>
          <w:p w14:paraId="2D7429F9"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5C7AF8E4"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74AB2EF2"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6634FE3C"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1A0A3B9C"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159D9429"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59499D1E"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781D78E3" w14:textId="77777777" w:rsidR="000A5FCD" w:rsidRDefault="00D10C05" w:rsidP="00B4311D">
            <w:pPr>
              <w:adjustRightInd w:val="0"/>
              <w:snapToGrid w:val="0"/>
              <w:jc w:val="center"/>
              <w:rPr>
                <w:rFonts w:ascii="仿宋" w:eastAsia="仿宋" w:hAnsi="仿宋"/>
                <w:b/>
                <w:sz w:val="24"/>
                <w:szCs w:val="24"/>
              </w:rPr>
            </w:pPr>
            <w:r w:rsidRPr="001A30AE">
              <w:rPr>
                <w:rFonts w:ascii="仿宋" w:eastAsia="仿宋" w:hAnsi="仿宋" w:hint="eastAsia"/>
                <w:b/>
                <w:sz w:val="24"/>
                <w:szCs w:val="24"/>
              </w:rPr>
              <w:t>技术</w:t>
            </w:r>
          </w:p>
          <w:p w14:paraId="1DB3995F" w14:textId="77777777" w:rsidR="00690815" w:rsidRPr="001A30AE" w:rsidRDefault="00D10C05" w:rsidP="00B4311D">
            <w:pPr>
              <w:adjustRightInd w:val="0"/>
              <w:snapToGrid w:val="0"/>
              <w:jc w:val="center"/>
              <w:rPr>
                <w:rFonts w:ascii="仿宋" w:eastAsia="仿宋" w:hAnsi="仿宋"/>
                <w:b/>
                <w:sz w:val="24"/>
                <w:szCs w:val="24"/>
              </w:rPr>
            </w:pPr>
            <w:r w:rsidRPr="001A30AE">
              <w:rPr>
                <w:rFonts w:ascii="仿宋" w:eastAsia="仿宋" w:hAnsi="仿宋" w:hint="eastAsia"/>
                <w:b/>
                <w:sz w:val="24"/>
                <w:szCs w:val="24"/>
              </w:rPr>
              <w:t>要求</w:t>
            </w:r>
          </w:p>
        </w:tc>
        <w:tc>
          <w:tcPr>
            <w:tcW w:w="8062" w:type="dxa"/>
          </w:tcPr>
          <w:p w14:paraId="0E0FA390"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数字化档案管理系统具有方便的跨平台程序移植性和良好的可扩展性。系统应支持Linux、Windows 等操作系统， 主流数据库及中间件。支持主流浏览器及主流版本，比如：IE、谷歌、火狐等。</w:t>
            </w:r>
          </w:p>
          <w:p w14:paraId="09027AD2"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系统应遵循OAIS参考模型，投标人提供的的功能一定是最新成熟的版本、经过多个大型企业实际应用的系统。</w:t>
            </w:r>
          </w:p>
          <w:p w14:paraId="3F2E83E9"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软件遵循国家档案的相关分类原则，内置各类档案著录项模板，系统提供强大、灵活的自定义功能，可针对用户业务需求从档案门类、分类、整理规范、目录表单、统计、业务流程等提供了灵活的配置功能，使用户在系统功能基础上配置出符合所需的个性化系统。</w:t>
            </w:r>
          </w:p>
          <w:p w14:paraId="76874F44"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数据必须具有良好的开放性，可以通过访问权限和接口等形式提供服务，满足当前及今后的扩展需要。</w:t>
            </w:r>
          </w:p>
          <w:p w14:paraId="3FF8EACD"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系统须支持全文检索，对档案条目和档案原文数据，包括各种结构/非结构化格式的原文文件（TXT、DOC、 PPT、PDF 等）建立全文检索索引，实现多字段、多条件的全文检索。</w:t>
            </w:r>
          </w:p>
          <w:p w14:paraId="4B548121"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须提供国家标准规范的输出报表格式，报表设计工具可以快速、方便地设计多种风格的报表，修改已有的报表格式。报表支持多级分组和统计、复杂的表达式计算、图形图像统计、系统数据的标记等，满足用户各类报表输出格式的设计与定制需求。</w:t>
            </w:r>
          </w:p>
          <w:p w14:paraId="03EAB3D9"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界面要求。系统的功能模块要素和界面以我方具体要求进行完善和修改，力求简洁实用。中文采用简体字符 集。</w:t>
            </w:r>
          </w:p>
          <w:p w14:paraId="5E022BAD"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系统应提供二次开发接口，可快速定制新业务功能模 块，且模块的定制开发不影响底层平台系统的稳定性。</w:t>
            </w:r>
          </w:p>
          <w:p w14:paraId="14526D42"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故障率低，易于维护和升级；客户端无插件</w:t>
            </w:r>
          </w:p>
        </w:tc>
      </w:tr>
      <w:tr w:rsidR="00690815" w:rsidRPr="001A30AE" w14:paraId="543230B4" w14:textId="77777777" w:rsidTr="008C5776">
        <w:trPr>
          <w:trHeight w:val="3103"/>
        </w:trPr>
        <w:tc>
          <w:tcPr>
            <w:tcW w:w="1291" w:type="dxa"/>
          </w:tcPr>
          <w:p w14:paraId="6FB11B04"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78665C84"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09F81BBC" w14:textId="77777777" w:rsidR="00690815" w:rsidRPr="001A30AE" w:rsidRDefault="00690815" w:rsidP="00B4311D">
            <w:pPr>
              <w:adjustRightInd w:val="0"/>
              <w:snapToGrid w:val="0"/>
              <w:ind w:firstLineChars="200" w:firstLine="482"/>
              <w:jc w:val="center"/>
              <w:rPr>
                <w:rFonts w:ascii="仿宋" w:eastAsia="仿宋" w:hAnsi="仿宋"/>
                <w:b/>
                <w:sz w:val="24"/>
                <w:szCs w:val="24"/>
              </w:rPr>
            </w:pPr>
          </w:p>
          <w:p w14:paraId="0E4C9E71" w14:textId="77777777" w:rsidR="00690815" w:rsidRPr="001A30AE" w:rsidRDefault="00D10C05" w:rsidP="00B4311D">
            <w:pPr>
              <w:adjustRightInd w:val="0"/>
              <w:snapToGrid w:val="0"/>
              <w:jc w:val="center"/>
              <w:rPr>
                <w:rFonts w:ascii="仿宋" w:eastAsia="仿宋" w:hAnsi="仿宋"/>
                <w:b/>
                <w:sz w:val="24"/>
                <w:szCs w:val="24"/>
              </w:rPr>
            </w:pPr>
            <w:r w:rsidRPr="001A30AE">
              <w:rPr>
                <w:rFonts w:ascii="仿宋" w:eastAsia="仿宋" w:hAnsi="仿宋" w:hint="eastAsia"/>
                <w:b/>
                <w:sz w:val="24"/>
                <w:szCs w:val="24"/>
              </w:rPr>
              <w:t>性能要求</w:t>
            </w:r>
          </w:p>
        </w:tc>
        <w:tc>
          <w:tcPr>
            <w:tcW w:w="8062" w:type="dxa"/>
          </w:tcPr>
          <w:p w14:paraId="2C670FCC"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采用 B/S 模式，用户通过网络在线访问，能 7*24 小时的提供工作。</w:t>
            </w:r>
          </w:p>
          <w:p w14:paraId="08D5C82D"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服务器端软件：操作系统支持 Windows 2008 R2 x64 及以上版本，数据库支持Mysql，oracle 客户端软件支持WindowsXP、Windows7 及以上；浏览器支持 IE8 及以上版本，支持火狐浏览器；支持金山 WPS 2012 及以上版本，微软MS Office 为 2007 及以上版本。</w:t>
            </w:r>
          </w:p>
          <w:p w14:paraId="0C6D0945"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系统应具有较强的扩展性，支持单服务器和集群的部署；应采用优化的算法有效利用系统资源，并在处理大规模并发操作时性能无显著降低，保证系统在 200</w:t>
            </w:r>
          </w:p>
          <w:p w14:paraId="4E0941E8"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个并发用户压力测试下，能够达到不高于 3 秒的响应时间。支持海量数据(T 级)处理能力。</w:t>
            </w:r>
          </w:p>
        </w:tc>
      </w:tr>
      <w:tr w:rsidR="008F7C36" w:rsidRPr="001A30AE" w14:paraId="4A896883" w14:textId="77777777" w:rsidTr="008C5776">
        <w:trPr>
          <w:trHeight w:val="2262"/>
        </w:trPr>
        <w:tc>
          <w:tcPr>
            <w:tcW w:w="1291" w:type="dxa"/>
          </w:tcPr>
          <w:p w14:paraId="248357E9" w14:textId="77777777" w:rsidR="008F7C36" w:rsidRPr="001A30AE" w:rsidRDefault="008F7C36" w:rsidP="003371FD">
            <w:pPr>
              <w:adjustRightInd w:val="0"/>
              <w:snapToGrid w:val="0"/>
              <w:ind w:firstLineChars="200" w:firstLine="482"/>
              <w:jc w:val="both"/>
              <w:rPr>
                <w:rFonts w:ascii="仿宋" w:eastAsia="仿宋" w:hAnsi="仿宋"/>
                <w:b/>
                <w:sz w:val="24"/>
                <w:szCs w:val="24"/>
              </w:rPr>
            </w:pPr>
          </w:p>
          <w:p w14:paraId="5DD05C69" w14:textId="77777777" w:rsidR="008F7C36" w:rsidRPr="001A30AE" w:rsidRDefault="008F7C36" w:rsidP="003371FD">
            <w:pPr>
              <w:adjustRightInd w:val="0"/>
              <w:snapToGrid w:val="0"/>
              <w:ind w:firstLineChars="200" w:firstLine="482"/>
              <w:jc w:val="both"/>
              <w:rPr>
                <w:rFonts w:ascii="仿宋" w:eastAsia="仿宋" w:hAnsi="仿宋"/>
                <w:b/>
                <w:sz w:val="24"/>
                <w:szCs w:val="24"/>
              </w:rPr>
            </w:pPr>
          </w:p>
          <w:p w14:paraId="1D760F06" w14:textId="77777777" w:rsidR="008F7C36" w:rsidRPr="001A30AE" w:rsidRDefault="008F7C36" w:rsidP="003371FD">
            <w:pPr>
              <w:adjustRightInd w:val="0"/>
              <w:snapToGrid w:val="0"/>
              <w:jc w:val="center"/>
              <w:rPr>
                <w:rFonts w:ascii="仿宋" w:eastAsia="仿宋" w:hAnsi="仿宋"/>
                <w:b/>
                <w:sz w:val="24"/>
                <w:szCs w:val="24"/>
              </w:rPr>
            </w:pPr>
            <w:r w:rsidRPr="001A30AE">
              <w:rPr>
                <w:rFonts w:ascii="仿宋" w:eastAsia="仿宋" w:hAnsi="仿宋" w:hint="eastAsia"/>
                <w:b/>
                <w:sz w:val="24"/>
                <w:szCs w:val="24"/>
              </w:rPr>
              <w:t>扩展性要求</w:t>
            </w:r>
          </w:p>
        </w:tc>
        <w:tc>
          <w:tcPr>
            <w:tcW w:w="8062" w:type="dxa"/>
          </w:tcPr>
          <w:p w14:paraId="552B1BB7" w14:textId="77777777" w:rsidR="008F7C36" w:rsidRPr="001A30AE" w:rsidRDefault="008F7C36" w:rsidP="003371FD">
            <w:pPr>
              <w:adjustRightInd w:val="0"/>
              <w:snapToGrid w:val="0"/>
              <w:jc w:val="both"/>
              <w:rPr>
                <w:rFonts w:ascii="仿宋" w:eastAsia="仿宋" w:hAnsi="仿宋"/>
                <w:sz w:val="24"/>
                <w:szCs w:val="24"/>
              </w:rPr>
            </w:pPr>
            <w:r w:rsidRPr="001A30AE">
              <w:rPr>
                <w:rFonts w:ascii="仿宋" w:eastAsia="仿宋" w:hAnsi="仿宋"/>
                <w:sz w:val="24"/>
                <w:szCs w:val="24"/>
              </w:rPr>
              <w:t>用户显示界面可参数化配置，如下拉菜单中的选项可配置；</w:t>
            </w:r>
          </w:p>
          <w:p w14:paraId="71D320B5" w14:textId="77777777" w:rsidR="008F7C36" w:rsidRPr="001A30AE" w:rsidRDefault="008F7C36" w:rsidP="003371FD">
            <w:pPr>
              <w:adjustRightInd w:val="0"/>
              <w:snapToGrid w:val="0"/>
              <w:jc w:val="both"/>
              <w:rPr>
                <w:rFonts w:ascii="仿宋" w:eastAsia="仿宋" w:hAnsi="仿宋"/>
                <w:sz w:val="24"/>
                <w:szCs w:val="24"/>
              </w:rPr>
            </w:pPr>
            <w:r w:rsidRPr="001A30AE">
              <w:rPr>
                <w:rFonts w:ascii="仿宋" w:eastAsia="仿宋" w:hAnsi="仿宋"/>
                <w:sz w:val="24"/>
                <w:szCs w:val="24"/>
              </w:rPr>
              <w:t>针对档案门类的分类信息及数据字典应采用不同的版本分别记录，保证档案数据利用的原始性；</w:t>
            </w:r>
          </w:p>
          <w:p w14:paraId="4B9AA8CE" w14:textId="77777777" w:rsidR="008F7C36" w:rsidRPr="001A30AE" w:rsidRDefault="008F7C36" w:rsidP="003371FD">
            <w:pPr>
              <w:adjustRightInd w:val="0"/>
              <w:snapToGrid w:val="0"/>
              <w:jc w:val="both"/>
              <w:rPr>
                <w:rFonts w:ascii="仿宋" w:eastAsia="仿宋" w:hAnsi="仿宋"/>
                <w:sz w:val="24"/>
                <w:szCs w:val="24"/>
              </w:rPr>
            </w:pPr>
            <w:r w:rsidRPr="001A30AE">
              <w:rPr>
                <w:rFonts w:ascii="仿宋" w:eastAsia="仿宋" w:hAnsi="仿宋"/>
                <w:sz w:val="24"/>
                <w:szCs w:val="24"/>
              </w:rPr>
              <w:t>数字化档案管理系统应支持使用单位的扩展，且扩展过程不能够对原有系统造成影响；</w:t>
            </w:r>
          </w:p>
          <w:p w14:paraId="074AB3CB" w14:textId="77777777" w:rsidR="008F7C36" w:rsidRPr="001A30AE" w:rsidRDefault="008F7C36" w:rsidP="003371FD">
            <w:pPr>
              <w:adjustRightInd w:val="0"/>
              <w:snapToGrid w:val="0"/>
              <w:jc w:val="both"/>
              <w:rPr>
                <w:rFonts w:ascii="仿宋" w:eastAsia="仿宋" w:hAnsi="仿宋"/>
                <w:sz w:val="24"/>
                <w:szCs w:val="24"/>
              </w:rPr>
            </w:pPr>
            <w:r w:rsidRPr="001A30AE">
              <w:rPr>
                <w:rFonts w:ascii="仿宋" w:eastAsia="仿宋" w:hAnsi="仿宋"/>
                <w:sz w:val="24"/>
                <w:szCs w:val="24"/>
              </w:rPr>
              <w:t>新增功能的扩展不能对已有系统功能造成影响；</w:t>
            </w:r>
          </w:p>
          <w:p w14:paraId="57E014C3" w14:textId="77777777" w:rsidR="008F7C36" w:rsidRPr="001A30AE" w:rsidRDefault="008F7C36" w:rsidP="003371FD">
            <w:pPr>
              <w:adjustRightInd w:val="0"/>
              <w:snapToGrid w:val="0"/>
              <w:jc w:val="both"/>
              <w:rPr>
                <w:rFonts w:ascii="仿宋" w:eastAsia="仿宋" w:hAnsi="仿宋"/>
                <w:sz w:val="24"/>
                <w:szCs w:val="24"/>
              </w:rPr>
            </w:pPr>
            <w:r w:rsidRPr="001A30AE">
              <w:rPr>
                <w:rFonts w:ascii="仿宋" w:eastAsia="仿宋" w:hAnsi="仿宋"/>
                <w:sz w:val="24"/>
                <w:szCs w:val="24"/>
              </w:rPr>
              <w:t>系统部署灵活可控，需支持硬件设备以及部署方式的扩展；</w:t>
            </w:r>
          </w:p>
        </w:tc>
      </w:tr>
      <w:tr w:rsidR="00690815" w:rsidRPr="001A30AE" w14:paraId="615ED7F9" w14:textId="77777777" w:rsidTr="008C5776">
        <w:trPr>
          <w:trHeight w:val="3528"/>
        </w:trPr>
        <w:tc>
          <w:tcPr>
            <w:tcW w:w="1291" w:type="dxa"/>
          </w:tcPr>
          <w:p w14:paraId="147B441B" w14:textId="77777777" w:rsidR="00690815" w:rsidRPr="001A30AE" w:rsidRDefault="00690815" w:rsidP="00B4311D">
            <w:pPr>
              <w:adjustRightInd w:val="0"/>
              <w:snapToGrid w:val="0"/>
              <w:ind w:firstLineChars="200" w:firstLine="482"/>
              <w:jc w:val="both"/>
              <w:rPr>
                <w:rFonts w:ascii="仿宋" w:eastAsia="仿宋" w:hAnsi="仿宋"/>
                <w:b/>
                <w:sz w:val="24"/>
                <w:szCs w:val="24"/>
              </w:rPr>
            </w:pPr>
          </w:p>
          <w:p w14:paraId="57F08378" w14:textId="77777777" w:rsidR="00690815" w:rsidRPr="001A30AE" w:rsidRDefault="00690815" w:rsidP="00B4311D">
            <w:pPr>
              <w:adjustRightInd w:val="0"/>
              <w:snapToGrid w:val="0"/>
              <w:ind w:firstLineChars="200" w:firstLine="482"/>
              <w:jc w:val="both"/>
              <w:rPr>
                <w:rFonts w:ascii="仿宋" w:eastAsia="仿宋" w:hAnsi="仿宋"/>
                <w:b/>
                <w:sz w:val="24"/>
                <w:szCs w:val="24"/>
              </w:rPr>
            </w:pPr>
          </w:p>
          <w:p w14:paraId="40F06D42" w14:textId="77777777" w:rsidR="00690815" w:rsidRPr="001A30AE" w:rsidRDefault="00690815" w:rsidP="00B4311D">
            <w:pPr>
              <w:adjustRightInd w:val="0"/>
              <w:snapToGrid w:val="0"/>
              <w:ind w:firstLineChars="200" w:firstLine="482"/>
              <w:jc w:val="both"/>
              <w:rPr>
                <w:rFonts w:ascii="仿宋" w:eastAsia="仿宋" w:hAnsi="仿宋"/>
                <w:b/>
                <w:sz w:val="24"/>
                <w:szCs w:val="24"/>
              </w:rPr>
            </w:pPr>
          </w:p>
          <w:p w14:paraId="629C4E92" w14:textId="77777777" w:rsidR="00690815" w:rsidRPr="001A30AE" w:rsidRDefault="00D10C05" w:rsidP="00B4311D">
            <w:pPr>
              <w:adjustRightInd w:val="0"/>
              <w:snapToGrid w:val="0"/>
              <w:jc w:val="center"/>
              <w:rPr>
                <w:rFonts w:ascii="仿宋" w:eastAsia="仿宋" w:hAnsi="仿宋"/>
                <w:b/>
                <w:sz w:val="24"/>
                <w:szCs w:val="24"/>
              </w:rPr>
            </w:pPr>
            <w:r w:rsidRPr="001A30AE">
              <w:rPr>
                <w:rFonts w:ascii="仿宋" w:eastAsia="仿宋" w:hAnsi="仿宋" w:hint="eastAsia"/>
                <w:b/>
                <w:sz w:val="24"/>
                <w:szCs w:val="24"/>
              </w:rPr>
              <w:t>易用性要求</w:t>
            </w:r>
          </w:p>
        </w:tc>
        <w:tc>
          <w:tcPr>
            <w:tcW w:w="8062" w:type="dxa"/>
          </w:tcPr>
          <w:p w14:paraId="217F2FD3"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用户功能菜单简单易懂，逻辑清晰，菜单不能超过四级；</w:t>
            </w:r>
          </w:p>
          <w:p w14:paraId="275A8400"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在操作界面上给出使用说明。系统操作界面上要对菜单、选项、输入框等作出相关使用说明，方便用户可较容易的使用系统；</w:t>
            </w:r>
          </w:p>
          <w:p w14:paraId="5686BF60"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错误操作应及时显示提示信息，且提示信息应易于理解； 系统提供工作台或提供个人收藏夹功能；</w:t>
            </w:r>
          </w:p>
          <w:p w14:paraId="0A68BBBE"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用户可个性化定制本人工作区展示形式；</w:t>
            </w:r>
          </w:p>
          <w:p w14:paraId="6EF710C8"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系统登录不成功或不允许登录时应给出明确提示；</w:t>
            </w:r>
          </w:p>
          <w:p w14:paraId="174BC1AB"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应避免窗口缩放对系统的影响，特别是 B/S 结构的系统，窗口缩放或者系统分辨率改变后，系统控件及按钮应该仍然可以方便的显示和使用；</w:t>
            </w:r>
          </w:p>
          <w:p w14:paraId="50517E15"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破坏性功能按钮的位置要与常用的其他功能按钮分离，减少操作失误；系统应在用户进行不可逆转操作前提醒用户，告知此操作将引起结果。</w:t>
            </w:r>
          </w:p>
        </w:tc>
      </w:tr>
      <w:tr w:rsidR="00690815" w:rsidRPr="001A30AE" w14:paraId="505699CF" w14:textId="77777777" w:rsidTr="008C5776">
        <w:trPr>
          <w:trHeight w:val="983"/>
        </w:trPr>
        <w:tc>
          <w:tcPr>
            <w:tcW w:w="1291" w:type="dxa"/>
          </w:tcPr>
          <w:p w14:paraId="0E905E53" w14:textId="77777777" w:rsidR="00690815" w:rsidRPr="001A30AE" w:rsidRDefault="00D10C05" w:rsidP="00B4311D">
            <w:pPr>
              <w:adjustRightInd w:val="0"/>
              <w:snapToGrid w:val="0"/>
              <w:jc w:val="center"/>
              <w:rPr>
                <w:rFonts w:ascii="仿宋" w:eastAsia="仿宋" w:hAnsi="仿宋"/>
                <w:b/>
                <w:sz w:val="24"/>
                <w:szCs w:val="24"/>
              </w:rPr>
            </w:pPr>
            <w:r w:rsidRPr="001A30AE">
              <w:rPr>
                <w:rFonts w:ascii="仿宋" w:eastAsia="仿宋" w:hAnsi="仿宋" w:hint="eastAsia"/>
                <w:b/>
                <w:sz w:val="24"/>
                <w:szCs w:val="24"/>
              </w:rPr>
              <w:t>可维护性要求</w:t>
            </w:r>
          </w:p>
        </w:tc>
        <w:tc>
          <w:tcPr>
            <w:tcW w:w="8062" w:type="dxa"/>
          </w:tcPr>
          <w:p w14:paraId="537F5B16"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技术参数配置界面化：系统常用技术配置参数可通过界面来实现配置。</w:t>
            </w:r>
          </w:p>
          <w:p w14:paraId="57D63907" w14:textId="77777777" w:rsidR="00690815" w:rsidRPr="001A30AE" w:rsidRDefault="00D10C05" w:rsidP="00B4311D">
            <w:pPr>
              <w:adjustRightInd w:val="0"/>
              <w:snapToGrid w:val="0"/>
              <w:jc w:val="both"/>
              <w:rPr>
                <w:rFonts w:ascii="仿宋" w:eastAsia="仿宋" w:hAnsi="仿宋"/>
                <w:sz w:val="24"/>
                <w:szCs w:val="24"/>
              </w:rPr>
            </w:pPr>
            <w:r w:rsidRPr="001A30AE">
              <w:rPr>
                <w:rFonts w:ascii="仿宋" w:eastAsia="仿宋" w:hAnsi="仿宋"/>
                <w:sz w:val="24"/>
                <w:szCs w:val="24"/>
              </w:rPr>
              <w:t>业务参数配置界面化：系统提供在线修改业务参数且实时生效（无需重启应用）的功能，业务运维人员可以在不中断业务的情况下进行系统参数的修改；</w:t>
            </w:r>
          </w:p>
        </w:tc>
      </w:tr>
    </w:tbl>
    <w:p w14:paraId="255772FE" w14:textId="77777777" w:rsidR="00690815" w:rsidRPr="00447A2C" w:rsidRDefault="00447A2C" w:rsidP="00D651A0">
      <w:pPr>
        <w:adjustRightInd w:val="0"/>
        <w:snapToGrid w:val="0"/>
        <w:spacing w:line="300" w:lineRule="auto"/>
        <w:ind w:firstLineChars="200" w:firstLine="640"/>
        <w:jc w:val="both"/>
        <w:rPr>
          <w:rFonts w:ascii="黑体" w:eastAsia="黑体" w:hAnsi="黑体"/>
          <w:sz w:val="32"/>
          <w:szCs w:val="32"/>
        </w:rPr>
      </w:pPr>
      <w:r>
        <w:rPr>
          <w:rFonts w:ascii="黑体" w:eastAsia="黑体" w:hAnsi="黑体" w:hint="eastAsia"/>
          <w:sz w:val="32"/>
          <w:szCs w:val="32"/>
        </w:rPr>
        <w:t>七</w:t>
      </w:r>
      <w:r w:rsidR="00D10C05" w:rsidRPr="00447A2C">
        <w:rPr>
          <w:rFonts w:ascii="黑体" w:eastAsia="黑体" w:hAnsi="黑体"/>
          <w:sz w:val="32"/>
          <w:szCs w:val="32"/>
        </w:rPr>
        <w:t>、质量要求</w:t>
      </w:r>
    </w:p>
    <w:p w14:paraId="26E3371E"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1、符合中华人民共和国相关行业国家标准，在中国境内有合法使用权；</w:t>
      </w:r>
    </w:p>
    <w:p w14:paraId="75C6404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2、能够提供本地完善的安装、调试、培训及售后等相关服务, 并符合省市档案管理机构年度复查要求；</w:t>
      </w:r>
    </w:p>
    <w:p w14:paraId="519BECF5"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3、原装、正版，并符合规定技术参数、具有中国有关部门注册或检验或商检及生产厂家质量合格证明的产品，并保证在软件 和配套产品使用期间不受第三方提出侵犯其专利权、商标权和工业设计权的起诉；</w:t>
      </w:r>
    </w:p>
    <w:p w14:paraId="65DE49D8"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4、建设单位有权参与该项目的测试、安装、调试、故障诊断和验收等各项工作，实施单位必须接受系统建设方的监督；</w:t>
      </w:r>
    </w:p>
    <w:p w14:paraId="1BC3D151"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5、提供包括软件的安装、调试、服务的全部内容的完整的技术方案，在安装、调试中负责解决与项目有关的相应技术问题。</w:t>
      </w:r>
    </w:p>
    <w:p w14:paraId="4241CED7" w14:textId="77777777" w:rsidR="00690815" w:rsidRPr="00D651A0" w:rsidRDefault="00690815" w:rsidP="00D651A0">
      <w:pPr>
        <w:adjustRightInd w:val="0"/>
        <w:snapToGrid w:val="0"/>
        <w:spacing w:line="300" w:lineRule="auto"/>
        <w:ind w:firstLineChars="200" w:firstLine="640"/>
        <w:jc w:val="both"/>
        <w:rPr>
          <w:rFonts w:ascii="仿宋" w:eastAsia="仿宋" w:hAnsi="仿宋"/>
          <w:sz w:val="32"/>
          <w:szCs w:val="32"/>
        </w:rPr>
        <w:sectPr w:rsidR="00690815" w:rsidRPr="00D651A0" w:rsidSect="00F57E08">
          <w:type w:val="continuous"/>
          <w:pgSz w:w="11910" w:h="16840"/>
          <w:pgMar w:top="1418" w:right="1418" w:bottom="1418" w:left="1418" w:header="720" w:footer="720" w:gutter="0"/>
          <w:cols w:space="720"/>
          <w:docGrid w:linePitch="299"/>
        </w:sectPr>
      </w:pPr>
    </w:p>
    <w:p w14:paraId="71A8F3B5" w14:textId="77777777" w:rsidR="00690815" w:rsidRPr="00447A2C" w:rsidRDefault="00447A2C" w:rsidP="00D651A0">
      <w:pPr>
        <w:adjustRightInd w:val="0"/>
        <w:snapToGrid w:val="0"/>
        <w:spacing w:line="300" w:lineRule="auto"/>
        <w:ind w:firstLineChars="200" w:firstLine="640"/>
        <w:jc w:val="both"/>
        <w:rPr>
          <w:rFonts w:ascii="黑体" w:eastAsia="黑体" w:hAnsi="黑体"/>
          <w:sz w:val="32"/>
          <w:szCs w:val="32"/>
        </w:rPr>
      </w:pPr>
      <w:r>
        <w:rPr>
          <w:rFonts w:ascii="黑体" w:eastAsia="黑体" w:hAnsi="黑体" w:hint="eastAsia"/>
          <w:sz w:val="32"/>
          <w:szCs w:val="32"/>
        </w:rPr>
        <w:t>八</w:t>
      </w:r>
      <w:r w:rsidR="00D10C05" w:rsidRPr="00447A2C">
        <w:rPr>
          <w:rFonts w:ascii="黑体" w:eastAsia="黑体" w:hAnsi="黑体"/>
          <w:sz w:val="32"/>
          <w:szCs w:val="32"/>
        </w:rPr>
        <w:t>、技术支持及售后服务</w:t>
      </w:r>
    </w:p>
    <w:p w14:paraId="799A4C47" w14:textId="77777777" w:rsidR="00690815" w:rsidRPr="00D44B15" w:rsidRDefault="00B4311D" w:rsidP="00D651A0">
      <w:pPr>
        <w:adjustRightInd w:val="0"/>
        <w:snapToGrid w:val="0"/>
        <w:spacing w:line="300" w:lineRule="auto"/>
        <w:ind w:firstLineChars="200" w:firstLine="643"/>
        <w:jc w:val="both"/>
        <w:rPr>
          <w:rFonts w:ascii="仿宋" w:eastAsia="仿宋" w:hAnsi="仿宋"/>
          <w:b/>
          <w:sz w:val="32"/>
          <w:szCs w:val="32"/>
        </w:rPr>
      </w:pPr>
      <w:r w:rsidRPr="00D44B15">
        <w:rPr>
          <w:rFonts w:ascii="仿宋" w:eastAsia="仿宋" w:hAnsi="仿宋" w:hint="eastAsia"/>
          <w:b/>
          <w:sz w:val="32"/>
          <w:szCs w:val="32"/>
        </w:rPr>
        <w:t>1.</w:t>
      </w:r>
      <w:r w:rsidR="00D10C05" w:rsidRPr="00D44B15">
        <w:rPr>
          <w:rFonts w:ascii="仿宋" w:eastAsia="仿宋" w:hAnsi="仿宋"/>
          <w:b/>
          <w:sz w:val="32"/>
          <w:szCs w:val="32"/>
        </w:rPr>
        <w:t>软件培训</w:t>
      </w:r>
    </w:p>
    <w:p w14:paraId="2F6D44CB"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为了使用户掌握对系统安装、运行、运维的技能，实施单位应对本单位人员免费进行培训。</w:t>
      </w:r>
    </w:p>
    <w:p w14:paraId="0DF4E31C"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lastRenderedPageBreak/>
        <w:t>在实施完成后，应提供一份详细的系统培训计划给本单位。培训计划应包括：培训时间安排，课程内容安排，对培训人数和资历的建议等。该计划本单位有权修改。</w:t>
      </w:r>
    </w:p>
    <w:p w14:paraId="06B967F7"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对于培训人员，实施单位应提供技术文件、参考资料，以及其它必需品；</w:t>
      </w:r>
    </w:p>
    <w:p w14:paraId="11D62A74"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系统重大升级，实施单位应提供免费培训。</w:t>
      </w:r>
    </w:p>
    <w:p w14:paraId="60274EB3" w14:textId="77777777" w:rsidR="00690815" w:rsidRPr="00D44B15" w:rsidRDefault="00B4311D" w:rsidP="00D651A0">
      <w:pPr>
        <w:adjustRightInd w:val="0"/>
        <w:snapToGrid w:val="0"/>
        <w:spacing w:line="300" w:lineRule="auto"/>
        <w:ind w:firstLineChars="200" w:firstLine="643"/>
        <w:jc w:val="both"/>
        <w:rPr>
          <w:rFonts w:ascii="仿宋" w:eastAsia="仿宋" w:hAnsi="仿宋"/>
          <w:b/>
          <w:sz w:val="32"/>
          <w:szCs w:val="32"/>
        </w:rPr>
      </w:pPr>
      <w:r w:rsidRPr="00D44B15">
        <w:rPr>
          <w:rFonts w:ascii="仿宋" w:eastAsia="仿宋" w:hAnsi="仿宋" w:hint="eastAsia"/>
          <w:b/>
          <w:sz w:val="32"/>
          <w:szCs w:val="32"/>
        </w:rPr>
        <w:t>2.</w:t>
      </w:r>
      <w:r w:rsidR="00D10C05" w:rsidRPr="00D44B15">
        <w:rPr>
          <w:rFonts w:ascii="仿宋" w:eastAsia="仿宋" w:hAnsi="仿宋"/>
          <w:b/>
          <w:sz w:val="32"/>
          <w:szCs w:val="32"/>
        </w:rPr>
        <w:t>故障处理</w:t>
      </w:r>
    </w:p>
    <w:p w14:paraId="5F030975" w14:textId="77777777" w:rsidR="00B4311D"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实施单位应及时解决系统软件的缺陷和错误。本单位通过电 话、传真、或电子邮件等方式将系统相关问题通知实施单位，实施单位人员要在接到通知起24小时内对问题做出明确答复，紧急问题要在8小时内解决，严重问题应在24小时内解决问题，一般问题要求在</w:t>
      </w:r>
      <w:r w:rsidR="00D550EE">
        <w:rPr>
          <w:rFonts w:ascii="仿宋" w:eastAsia="仿宋" w:hAnsi="仿宋"/>
          <w:sz w:val="32"/>
          <w:szCs w:val="32"/>
        </w:rPr>
        <w:t>3</w:t>
      </w:r>
      <w:r w:rsidRPr="00D651A0">
        <w:rPr>
          <w:rFonts w:ascii="仿宋" w:eastAsia="仿宋" w:hAnsi="仿宋"/>
          <w:sz w:val="32"/>
          <w:szCs w:val="32"/>
        </w:rPr>
        <w:t>天内解决，但最长不得超出</w:t>
      </w:r>
      <w:r w:rsidR="00D550EE">
        <w:rPr>
          <w:rFonts w:ascii="仿宋" w:eastAsia="仿宋" w:hAnsi="仿宋"/>
          <w:sz w:val="32"/>
          <w:szCs w:val="32"/>
        </w:rPr>
        <w:t>10</w:t>
      </w:r>
      <w:r w:rsidRPr="00D651A0">
        <w:rPr>
          <w:rFonts w:ascii="仿宋" w:eastAsia="仿宋" w:hAnsi="仿宋"/>
          <w:sz w:val="32"/>
          <w:szCs w:val="32"/>
        </w:rPr>
        <w:t>天。</w:t>
      </w:r>
    </w:p>
    <w:p w14:paraId="128EC4F1" w14:textId="77777777" w:rsidR="00690815" w:rsidRPr="00D44B15" w:rsidRDefault="00D10C05" w:rsidP="00D651A0">
      <w:pPr>
        <w:adjustRightInd w:val="0"/>
        <w:snapToGrid w:val="0"/>
        <w:spacing w:line="300" w:lineRule="auto"/>
        <w:ind w:firstLineChars="200" w:firstLine="643"/>
        <w:jc w:val="both"/>
        <w:rPr>
          <w:rFonts w:ascii="仿宋" w:eastAsia="仿宋" w:hAnsi="仿宋"/>
          <w:b/>
          <w:sz w:val="32"/>
          <w:szCs w:val="32"/>
        </w:rPr>
      </w:pPr>
      <w:r w:rsidRPr="00D44B15">
        <w:rPr>
          <w:rFonts w:ascii="仿宋" w:eastAsia="仿宋" w:hAnsi="仿宋"/>
          <w:b/>
          <w:sz w:val="32"/>
          <w:szCs w:val="32"/>
        </w:rPr>
        <w:t>3.售后服务</w:t>
      </w:r>
    </w:p>
    <w:p w14:paraId="0A26198F" w14:textId="77777777" w:rsidR="00690815" w:rsidRPr="00D651A0" w:rsidRDefault="00D10C05" w:rsidP="00D651A0">
      <w:pPr>
        <w:adjustRightInd w:val="0"/>
        <w:snapToGrid w:val="0"/>
        <w:spacing w:line="300" w:lineRule="auto"/>
        <w:ind w:firstLineChars="200" w:firstLine="640"/>
        <w:jc w:val="both"/>
        <w:rPr>
          <w:rFonts w:ascii="仿宋" w:eastAsia="仿宋" w:hAnsi="仿宋"/>
          <w:sz w:val="32"/>
          <w:szCs w:val="32"/>
        </w:rPr>
      </w:pPr>
      <w:r w:rsidRPr="00D651A0">
        <w:rPr>
          <w:rFonts w:ascii="仿宋" w:eastAsia="仿宋" w:hAnsi="仿宋"/>
          <w:sz w:val="32"/>
          <w:szCs w:val="32"/>
        </w:rPr>
        <w:t>系统应提供至少不少于</w:t>
      </w:r>
      <w:r w:rsidR="000A5FCD">
        <w:rPr>
          <w:rFonts w:ascii="仿宋" w:eastAsia="仿宋" w:hAnsi="仿宋" w:hint="eastAsia"/>
          <w:sz w:val="32"/>
          <w:szCs w:val="32"/>
        </w:rPr>
        <w:t>三</w:t>
      </w:r>
      <w:r w:rsidRPr="00D651A0">
        <w:rPr>
          <w:rFonts w:ascii="仿宋" w:eastAsia="仿宋" w:hAnsi="仿宋"/>
          <w:sz w:val="32"/>
          <w:szCs w:val="32"/>
        </w:rPr>
        <w:t>年的免费维护及升级服务，应提供7×24小时售后服务联系和迅速的售后响应。免费维护期满后每年维护费用不超过合同金额的10%。</w:t>
      </w:r>
    </w:p>
    <w:sectPr w:rsidR="00690815" w:rsidRPr="00D651A0" w:rsidSect="00F57E08">
      <w:type w:val="continuous"/>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828F8" w14:textId="77777777" w:rsidR="007D4EEA" w:rsidRDefault="007D4EEA" w:rsidP="00071F60">
      <w:r>
        <w:separator/>
      </w:r>
    </w:p>
  </w:endnote>
  <w:endnote w:type="continuationSeparator" w:id="0">
    <w:p w14:paraId="29C9AE8B" w14:textId="77777777" w:rsidR="007D4EEA" w:rsidRDefault="007D4EEA" w:rsidP="0007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083403"/>
      <w:docPartObj>
        <w:docPartGallery w:val="Page Numbers (Bottom of Page)"/>
        <w:docPartUnique/>
      </w:docPartObj>
    </w:sdtPr>
    <w:sdtEndPr/>
    <w:sdtContent>
      <w:p w14:paraId="1D906B62" w14:textId="77777777" w:rsidR="00071F60" w:rsidRDefault="00071F60">
        <w:pPr>
          <w:pStyle w:val="a7"/>
          <w:jc w:val="center"/>
        </w:pPr>
        <w:r>
          <w:fldChar w:fldCharType="begin"/>
        </w:r>
        <w:r>
          <w:instrText>PAGE   \* MERGEFORMAT</w:instrText>
        </w:r>
        <w:r>
          <w:fldChar w:fldCharType="separate"/>
        </w:r>
        <w:r w:rsidR="000A5FCD">
          <w:rPr>
            <w:noProof/>
          </w:rPr>
          <w:t>20</w:t>
        </w:r>
        <w:r>
          <w:fldChar w:fldCharType="end"/>
        </w:r>
      </w:p>
    </w:sdtContent>
  </w:sdt>
  <w:p w14:paraId="48745A34" w14:textId="77777777" w:rsidR="00071F60" w:rsidRDefault="00071F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F6D05" w14:textId="77777777" w:rsidR="007D4EEA" w:rsidRDefault="007D4EEA" w:rsidP="00071F60">
      <w:r>
        <w:separator/>
      </w:r>
    </w:p>
  </w:footnote>
  <w:footnote w:type="continuationSeparator" w:id="0">
    <w:p w14:paraId="418D5751" w14:textId="77777777" w:rsidR="007D4EEA" w:rsidRDefault="007D4EEA" w:rsidP="0007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EF4"/>
    <w:multiLevelType w:val="hybridMultilevel"/>
    <w:tmpl w:val="8822E9F8"/>
    <w:lvl w:ilvl="0" w:tplc="97BECB90">
      <w:start w:val="1"/>
      <w:numFmt w:val="decimal"/>
      <w:lvlText w:val="%1."/>
      <w:lvlJc w:val="left"/>
      <w:pPr>
        <w:ind w:left="1221" w:hanging="322"/>
      </w:pPr>
      <w:rPr>
        <w:rFonts w:ascii="宋体" w:eastAsia="宋体" w:hAnsi="宋体" w:cs="宋体" w:hint="default"/>
        <w:spacing w:val="1"/>
        <w:w w:val="99"/>
        <w:sz w:val="30"/>
        <w:szCs w:val="30"/>
        <w:lang w:val="zh-CN" w:eastAsia="zh-CN" w:bidi="zh-CN"/>
      </w:rPr>
    </w:lvl>
    <w:lvl w:ilvl="1" w:tplc="ECCE1910">
      <w:numFmt w:val="bullet"/>
      <w:lvlText w:val="•"/>
      <w:lvlJc w:val="left"/>
      <w:pPr>
        <w:ind w:left="2074" w:hanging="322"/>
      </w:pPr>
      <w:rPr>
        <w:rFonts w:hint="default"/>
        <w:lang w:val="zh-CN" w:eastAsia="zh-CN" w:bidi="zh-CN"/>
      </w:rPr>
    </w:lvl>
    <w:lvl w:ilvl="2" w:tplc="FDD80358">
      <w:numFmt w:val="bullet"/>
      <w:lvlText w:val="•"/>
      <w:lvlJc w:val="left"/>
      <w:pPr>
        <w:ind w:left="2929" w:hanging="322"/>
      </w:pPr>
      <w:rPr>
        <w:rFonts w:hint="default"/>
        <w:lang w:val="zh-CN" w:eastAsia="zh-CN" w:bidi="zh-CN"/>
      </w:rPr>
    </w:lvl>
    <w:lvl w:ilvl="3" w:tplc="A1B641C6">
      <w:numFmt w:val="bullet"/>
      <w:lvlText w:val="•"/>
      <w:lvlJc w:val="left"/>
      <w:pPr>
        <w:ind w:left="3783" w:hanging="322"/>
      </w:pPr>
      <w:rPr>
        <w:rFonts w:hint="default"/>
        <w:lang w:val="zh-CN" w:eastAsia="zh-CN" w:bidi="zh-CN"/>
      </w:rPr>
    </w:lvl>
    <w:lvl w:ilvl="4" w:tplc="AA309F8C">
      <w:numFmt w:val="bullet"/>
      <w:lvlText w:val="•"/>
      <w:lvlJc w:val="left"/>
      <w:pPr>
        <w:ind w:left="4638" w:hanging="322"/>
      </w:pPr>
      <w:rPr>
        <w:rFonts w:hint="default"/>
        <w:lang w:val="zh-CN" w:eastAsia="zh-CN" w:bidi="zh-CN"/>
      </w:rPr>
    </w:lvl>
    <w:lvl w:ilvl="5" w:tplc="620CE76A">
      <w:numFmt w:val="bullet"/>
      <w:lvlText w:val="•"/>
      <w:lvlJc w:val="left"/>
      <w:pPr>
        <w:ind w:left="5493" w:hanging="322"/>
      </w:pPr>
      <w:rPr>
        <w:rFonts w:hint="default"/>
        <w:lang w:val="zh-CN" w:eastAsia="zh-CN" w:bidi="zh-CN"/>
      </w:rPr>
    </w:lvl>
    <w:lvl w:ilvl="6" w:tplc="7AA68DAE">
      <w:numFmt w:val="bullet"/>
      <w:lvlText w:val="•"/>
      <w:lvlJc w:val="left"/>
      <w:pPr>
        <w:ind w:left="6347" w:hanging="322"/>
      </w:pPr>
      <w:rPr>
        <w:rFonts w:hint="default"/>
        <w:lang w:val="zh-CN" w:eastAsia="zh-CN" w:bidi="zh-CN"/>
      </w:rPr>
    </w:lvl>
    <w:lvl w:ilvl="7" w:tplc="DB32ADE0">
      <w:numFmt w:val="bullet"/>
      <w:lvlText w:val="•"/>
      <w:lvlJc w:val="left"/>
      <w:pPr>
        <w:ind w:left="7202" w:hanging="322"/>
      </w:pPr>
      <w:rPr>
        <w:rFonts w:hint="default"/>
        <w:lang w:val="zh-CN" w:eastAsia="zh-CN" w:bidi="zh-CN"/>
      </w:rPr>
    </w:lvl>
    <w:lvl w:ilvl="8" w:tplc="D5781818">
      <w:numFmt w:val="bullet"/>
      <w:lvlText w:val="•"/>
      <w:lvlJc w:val="left"/>
      <w:pPr>
        <w:ind w:left="8057" w:hanging="322"/>
      </w:pPr>
      <w:rPr>
        <w:rFonts w:hint="default"/>
        <w:lang w:val="zh-CN" w:eastAsia="zh-CN" w:bidi="zh-CN"/>
      </w:rPr>
    </w:lvl>
  </w:abstractNum>
  <w:abstractNum w:abstractNumId="1" w15:restartNumberingAfterBreak="0">
    <w:nsid w:val="04C10CAC"/>
    <w:multiLevelType w:val="hybridMultilevel"/>
    <w:tmpl w:val="BE2E9908"/>
    <w:lvl w:ilvl="0" w:tplc="530ED2E8">
      <w:start w:val="1"/>
      <w:numFmt w:val="decimal"/>
      <w:lvlText w:val="%1."/>
      <w:lvlJc w:val="left"/>
      <w:pPr>
        <w:ind w:left="1221" w:hanging="322"/>
      </w:pPr>
      <w:rPr>
        <w:rFonts w:ascii="宋体" w:eastAsia="宋体" w:hAnsi="宋体" w:cs="宋体" w:hint="default"/>
        <w:spacing w:val="1"/>
        <w:w w:val="99"/>
        <w:sz w:val="30"/>
        <w:szCs w:val="30"/>
        <w:lang w:val="zh-CN" w:eastAsia="zh-CN" w:bidi="zh-CN"/>
      </w:rPr>
    </w:lvl>
    <w:lvl w:ilvl="1" w:tplc="BE82343A">
      <w:numFmt w:val="bullet"/>
      <w:lvlText w:val="•"/>
      <w:lvlJc w:val="left"/>
      <w:pPr>
        <w:ind w:left="2074" w:hanging="322"/>
      </w:pPr>
      <w:rPr>
        <w:rFonts w:hint="default"/>
        <w:lang w:val="zh-CN" w:eastAsia="zh-CN" w:bidi="zh-CN"/>
      </w:rPr>
    </w:lvl>
    <w:lvl w:ilvl="2" w:tplc="1B4A64BE">
      <w:numFmt w:val="bullet"/>
      <w:lvlText w:val="•"/>
      <w:lvlJc w:val="left"/>
      <w:pPr>
        <w:ind w:left="2929" w:hanging="322"/>
      </w:pPr>
      <w:rPr>
        <w:rFonts w:hint="default"/>
        <w:lang w:val="zh-CN" w:eastAsia="zh-CN" w:bidi="zh-CN"/>
      </w:rPr>
    </w:lvl>
    <w:lvl w:ilvl="3" w:tplc="348AFC8A">
      <w:numFmt w:val="bullet"/>
      <w:lvlText w:val="•"/>
      <w:lvlJc w:val="left"/>
      <w:pPr>
        <w:ind w:left="3783" w:hanging="322"/>
      </w:pPr>
      <w:rPr>
        <w:rFonts w:hint="default"/>
        <w:lang w:val="zh-CN" w:eastAsia="zh-CN" w:bidi="zh-CN"/>
      </w:rPr>
    </w:lvl>
    <w:lvl w:ilvl="4" w:tplc="BE28A994">
      <w:numFmt w:val="bullet"/>
      <w:lvlText w:val="•"/>
      <w:lvlJc w:val="left"/>
      <w:pPr>
        <w:ind w:left="4638" w:hanging="322"/>
      </w:pPr>
      <w:rPr>
        <w:rFonts w:hint="default"/>
        <w:lang w:val="zh-CN" w:eastAsia="zh-CN" w:bidi="zh-CN"/>
      </w:rPr>
    </w:lvl>
    <w:lvl w:ilvl="5" w:tplc="2BD6FC16">
      <w:numFmt w:val="bullet"/>
      <w:lvlText w:val="•"/>
      <w:lvlJc w:val="left"/>
      <w:pPr>
        <w:ind w:left="5493" w:hanging="322"/>
      </w:pPr>
      <w:rPr>
        <w:rFonts w:hint="default"/>
        <w:lang w:val="zh-CN" w:eastAsia="zh-CN" w:bidi="zh-CN"/>
      </w:rPr>
    </w:lvl>
    <w:lvl w:ilvl="6" w:tplc="88EEB186">
      <w:numFmt w:val="bullet"/>
      <w:lvlText w:val="•"/>
      <w:lvlJc w:val="left"/>
      <w:pPr>
        <w:ind w:left="6347" w:hanging="322"/>
      </w:pPr>
      <w:rPr>
        <w:rFonts w:hint="default"/>
        <w:lang w:val="zh-CN" w:eastAsia="zh-CN" w:bidi="zh-CN"/>
      </w:rPr>
    </w:lvl>
    <w:lvl w:ilvl="7" w:tplc="0EEA6B5C">
      <w:numFmt w:val="bullet"/>
      <w:lvlText w:val="•"/>
      <w:lvlJc w:val="left"/>
      <w:pPr>
        <w:ind w:left="7202" w:hanging="322"/>
      </w:pPr>
      <w:rPr>
        <w:rFonts w:hint="default"/>
        <w:lang w:val="zh-CN" w:eastAsia="zh-CN" w:bidi="zh-CN"/>
      </w:rPr>
    </w:lvl>
    <w:lvl w:ilvl="8" w:tplc="3BB4EF22">
      <w:numFmt w:val="bullet"/>
      <w:lvlText w:val="•"/>
      <w:lvlJc w:val="left"/>
      <w:pPr>
        <w:ind w:left="8057" w:hanging="322"/>
      </w:pPr>
      <w:rPr>
        <w:rFonts w:hint="default"/>
        <w:lang w:val="zh-CN" w:eastAsia="zh-CN" w:bidi="zh-CN"/>
      </w:rPr>
    </w:lvl>
  </w:abstractNum>
  <w:abstractNum w:abstractNumId="2" w15:restartNumberingAfterBreak="0">
    <w:nsid w:val="2C270C60"/>
    <w:multiLevelType w:val="hybridMultilevel"/>
    <w:tmpl w:val="DA42AF68"/>
    <w:lvl w:ilvl="0" w:tplc="A2CE3472">
      <w:start w:val="1"/>
      <w:numFmt w:val="decimal"/>
      <w:lvlText w:val="%1."/>
      <w:lvlJc w:val="left"/>
      <w:pPr>
        <w:ind w:left="258" w:hanging="322"/>
      </w:pPr>
      <w:rPr>
        <w:rFonts w:ascii="宋体" w:eastAsia="宋体" w:hAnsi="宋体" w:cs="宋体" w:hint="default"/>
        <w:spacing w:val="1"/>
        <w:w w:val="99"/>
        <w:sz w:val="30"/>
        <w:szCs w:val="30"/>
        <w:lang w:val="zh-CN" w:eastAsia="zh-CN" w:bidi="zh-CN"/>
      </w:rPr>
    </w:lvl>
    <w:lvl w:ilvl="1" w:tplc="42621044">
      <w:numFmt w:val="bullet"/>
      <w:lvlText w:val="•"/>
      <w:lvlJc w:val="left"/>
      <w:pPr>
        <w:ind w:left="1210" w:hanging="322"/>
      </w:pPr>
      <w:rPr>
        <w:rFonts w:hint="default"/>
        <w:lang w:val="zh-CN" w:eastAsia="zh-CN" w:bidi="zh-CN"/>
      </w:rPr>
    </w:lvl>
    <w:lvl w:ilvl="2" w:tplc="82E073C2">
      <w:numFmt w:val="bullet"/>
      <w:lvlText w:val="•"/>
      <w:lvlJc w:val="left"/>
      <w:pPr>
        <w:ind w:left="2161" w:hanging="322"/>
      </w:pPr>
      <w:rPr>
        <w:rFonts w:hint="default"/>
        <w:lang w:val="zh-CN" w:eastAsia="zh-CN" w:bidi="zh-CN"/>
      </w:rPr>
    </w:lvl>
    <w:lvl w:ilvl="3" w:tplc="37E6F32A">
      <w:numFmt w:val="bullet"/>
      <w:lvlText w:val="•"/>
      <w:lvlJc w:val="left"/>
      <w:pPr>
        <w:ind w:left="3111" w:hanging="322"/>
      </w:pPr>
      <w:rPr>
        <w:rFonts w:hint="default"/>
        <w:lang w:val="zh-CN" w:eastAsia="zh-CN" w:bidi="zh-CN"/>
      </w:rPr>
    </w:lvl>
    <w:lvl w:ilvl="4" w:tplc="2E000990">
      <w:numFmt w:val="bullet"/>
      <w:lvlText w:val="•"/>
      <w:lvlJc w:val="left"/>
      <w:pPr>
        <w:ind w:left="4062" w:hanging="322"/>
      </w:pPr>
      <w:rPr>
        <w:rFonts w:hint="default"/>
        <w:lang w:val="zh-CN" w:eastAsia="zh-CN" w:bidi="zh-CN"/>
      </w:rPr>
    </w:lvl>
    <w:lvl w:ilvl="5" w:tplc="490CDAEC">
      <w:numFmt w:val="bullet"/>
      <w:lvlText w:val="•"/>
      <w:lvlJc w:val="left"/>
      <w:pPr>
        <w:ind w:left="5013" w:hanging="322"/>
      </w:pPr>
      <w:rPr>
        <w:rFonts w:hint="default"/>
        <w:lang w:val="zh-CN" w:eastAsia="zh-CN" w:bidi="zh-CN"/>
      </w:rPr>
    </w:lvl>
    <w:lvl w:ilvl="6" w:tplc="2158AF80">
      <w:numFmt w:val="bullet"/>
      <w:lvlText w:val="•"/>
      <w:lvlJc w:val="left"/>
      <w:pPr>
        <w:ind w:left="5963" w:hanging="322"/>
      </w:pPr>
      <w:rPr>
        <w:rFonts w:hint="default"/>
        <w:lang w:val="zh-CN" w:eastAsia="zh-CN" w:bidi="zh-CN"/>
      </w:rPr>
    </w:lvl>
    <w:lvl w:ilvl="7" w:tplc="5288BA1E">
      <w:numFmt w:val="bullet"/>
      <w:lvlText w:val="•"/>
      <w:lvlJc w:val="left"/>
      <w:pPr>
        <w:ind w:left="6914" w:hanging="322"/>
      </w:pPr>
      <w:rPr>
        <w:rFonts w:hint="default"/>
        <w:lang w:val="zh-CN" w:eastAsia="zh-CN" w:bidi="zh-CN"/>
      </w:rPr>
    </w:lvl>
    <w:lvl w:ilvl="8" w:tplc="B14052A4">
      <w:numFmt w:val="bullet"/>
      <w:lvlText w:val="•"/>
      <w:lvlJc w:val="left"/>
      <w:pPr>
        <w:ind w:left="7865" w:hanging="322"/>
      </w:pPr>
      <w:rPr>
        <w:rFonts w:hint="default"/>
        <w:lang w:val="zh-CN" w:eastAsia="zh-CN" w:bidi="zh-CN"/>
      </w:rPr>
    </w:lvl>
  </w:abstractNum>
  <w:abstractNum w:abstractNumId="3" w15:restartNumberingAfterBreak="0">
    <w:nsid w:val="3FD05A5A"/>
    <w:multiLevelType w:val="hybridMultilevel"/>
    <w:tmpl w:val="FEBC3E82"/>
    <w:lvl w:ilvl="0" w:tplc="8D80F5DE">
      <w:numFmt w:val="bullet"/>
      <w:lvlText w:val=""/>
      <w:lvlJc w:val="left"/>
      <w:pPr>
        <w:ind w:left="258" w:hanging="211"/>
      </w:pPr>
      <w:rPr>
        <w:rFonts w:ascii="Wingdings" w:eastAsia="Wingdings" w:hAnsi="Wingdings" w:cs="Wingdings" w:hint="default"/>
        <w:spacing w:val="-1"/>
        <w:w w:val="100"/>
        <w:sz w:val="26"/>
        <w:szCs w:val="26"/>
        <w:lang w:val="zh-CN" w:eastAsia="zh-CN" w:bidi="zh-CN"/>
      </w:rPr>
    </w:lvl>
    <w:lvl w:ilvl="1" w:tplc="D3E2180A">
      <w:numFmt w:val="bullet"/>
      <w:lvlText w:val="•"/>
      <w:lvlJc w:val="left"/>
      <w:pPr>
        <w:ind w:left="1210" w:hanging="211"/>
      </w:pPr>
      <w:rPr>
        <w:rFonts w:hint="default"/>
        <w:lang w:val="zh-CN" w:eastAsia="zh-CN" w:bidi="zh-CN"/>
      </w:rPr>
    </w:lvl>
    <w:lvl w:ilvl="2" w:tplc="99944F1C">
      <w:numFmt w:val="bullet"/>
      <w:lvlText w:val="•"/>
      <w:lvlJc w:val="left"/>
      <w:pPr>
        <w:ind w:left="2161" w:hanging="211"/>
      </w:pPr>
      <w:rPr>
        <w:rFonts w:hint="default"/>
        <w:lang w:val="zh-CN" w:eastAsia="zh-CN" w:bidi="zh-CN"/>
      </w:rPr>
    </w:lvl>
    <w:lvl w:ilvl="3" w:tplc="428EAEAE">
      <w:numFmt w:val="bullet"/>
      <w:lvlText w:val="•"/>
      <w:lvlJc w:val="left"/>
      <w:pPr>
        <w:ind w:left="3111" w:hanging="211"/>
      </w:pPr>
      <w:rPr>
        <w:rFonts w:hint="default"/>
        <w:lang w:val="zh-CN" w:eastAsia="zh-CN" w:bidi="zh-CN"/>
      </w:rPr>
    </w:lvl>
    <w:lvl w:ilvl="4" w:tplc="C7E67AFC">
      <w:numFmt w:val="bullet"/>
      <w:lvlText w:val="•"/>
      <w:lvlJc w:val="left"/>
      <w:pPr>
        <w:ind w:left="4062" w:hanging="211"/>
      </w:pPr>
      <w:rPr>
        <w:rFonts w:hint="default"/>
        <w:lang w:val="zh-CN" w:eastAsia="zh-CN" w:bidi="zh-CN"/>
      </w:rPr>
    </w:lvl>
    <w:lvl w:ilvl="5" w:tplc="9EC469B6">
      <w:numFmt w:val="bullet"/>
      <w:lvlText w:val="•"/>
      <w:lvlJc w:val="left"/>
      <w:pPr>
        <w:ind w:left="5013" w:hanging="211"/>
      </w:pPr>
      <w:rPr>
        <w:rFonts w:hint="default"/>
        <w:lang w:val="zh-CN" w:eastAsia="zh-CN" w:bidi="zh-CN"/>
      </w:rPr>
    </w:lvl>
    <w:lvl w:ilvl="6" w:tplc="D250DC7C">
      <w:numFmt w:val="bullet"/>
      <w:lvlText w:val="•"/>
      <w:lvlJc w:val="left"/>
      <w:pPr>
        <w:ind w:left="5963" w:hanging="211"/>
      </w:pPr>
      <w:rPr>
        <w:rFonts w:hint="default"/>
        <w:lang w:val="zh-CN" w:eastAsia="zh-CN" w:bidi="zh-CN"/>
      </w:rPr>
    </w:lvl>
    <w:lvl w:ilvl="7" w:tplc="258A7C68">
      <w:numFmt w:val="bullet"/>
      <w:lvlText w:val="•"/>
      <w:lvlJc w:val="left"/>
      <w:pPr>
        <w:ind w:left="6914" w:hanging="211"/>
      </w:pPr>
      <w:rPr>
        <w:rFonts w:hint="default"/>
        <w:lang w:val="zh-CN" w:eastAsia="zh-CN" w:bidi="zh-CN"/>
      </w:rPr>
    </w:lvl>
    <w:lvl w:ilvl="8" w:tplc="3B101D6C">
      <w:numFmt w:val="bullet"/>
      <w:lvlText w:val="•"/>
      <w:lvlJc w:val="left"/>
      <w:pPr>
        <w:ind w:left="7865" w:hanging="211"/>
      </w:pPr>
      <w:rPr>
        <w:rFonts w:hint="default"/>
        <w:lang w:val="zh-CN" w:eastAsia="zh-CN" w:bidi="zh-CN"/>
      </w:rPr>
    </w:lvl>
  </w:abstractNum>
  <w:abstractNum w:abstractNumId="4" w15:restartNumberingAfterBreak="0">
    <w:nsid w:val="42DE01D0"/>
    <w:multiLevelType w:val="hybridMultilevel"/>
    <w:tmpl w:val="86D04454"/>
    <w:lvl w:ilvl="0" w:tplc="C7BE7A1A">
      <w:start w:val="1"/>
      <w:numFmt w:val="decimal"/>
      <w:lvlText w:val="%1."/>
      <w:lvlJc w:val="left"/>
      <w:pPr>
        <w:ind w:left="258" w:hanging="322"/>
      </w:pPr>
      <w:rPr>
        <w:rFonts w:ascii="宋体" w:eastAsia="宋体" w:hAnsi="宋体" w:cs="宋体" w:hint="default"/>
        <w:spacing w:val="1"/>
        <w:w w:val="99"/>
        <w:sz w:val="30"/>
        <w:szCs w:val="30"/>
        <w:lang w:val="zh-CN" w:eastAsia="zh-CN" w:bidi="zh-CN"/>
      </w:rPr>
    </w:lvl>
    <w:lvl w:ilvl="1" w:tplc="BBFC6A9A">
      <w:numFmt w:val="bullet"/>
      <w:lvlText w:val="•"/>
      <w:lvlJc w:val="left"/>
      <w:pPr>
        <w:ind w:left="1210" w:hanging="322"/>
      </w:pPr>
      <w:rPr>
        <w:rFonts w:hint="default"/>
        <w:lang w:val="zh-CN" w:eastAsia="zh-CN" w:bidi="zh-CN"/>
      </w:rPr>
    </w:lvl>
    <w:lvl w:ilvl="2" w:tplc="27D696A8">
      <w:numFmt w:val="bullet"/>
      <w:lvlText w:val="•"/>
      <w:lvlJc w:val="left"/>
      <w:pPr>
        <w:ind w:left="2161" w:hanging="322"/>
      </w:pPr>
      <w:rPr>
        <w:rFonts w:hint="default"/>
        <w:lang w:val="zh-CN" w:eastAsia="zh-CN" w:bidi="zh-CN"/>
      </w:rPr>
    </w:lvl>
    <w:lvl w:ilvl="3" w:tplc="47CAA3C4">
      <w:numFmt w:val="bullet"/>
      <w:lvlText w:val="•"/>
      <w:lvlJc w:val="left"/>
      <w:pPr>
        <w:ind w:left="3111" w:hanging="322"/>
      </w:pPr>
      <w:rPr>
        <w:rFonts w:hint="default"/>
        <w:lang w:val="zh-CN" w:eastAsia="zh-CN" w:bidi="zh-CN"/>
      </w:rPr>
    </w:lvl>
    <w:lvl w:ilvl="4" w:tplc="141CBE90">
      <w:numFmt w:val="bullet"/>
      <w:lvlText w:val="•"/>
      <w:lvlJc w:val="left"/>
      <w:pPr>
        <w:ind w:left="4062" w:hanging="322"/>
      </w:pPr>
      <w:rPr>
        <w:rFonts w:hint="default"/>
        <w:lang w:val="zh-CN" w:eastAsia="zh-CN" w:bidi="zh-CN"/>
      </w:rPr>
    </w:lvl>
    <w:lvl w:ilvl="5" w:tplc="3652755E">
      <w:numFmt w:val="bullet"/>
      <w:lvlText w:val="•"/>
      <w:lvlJc w:val="left"/>
      <w:pPr>
        <w:ind w:left="5013" w:hanging="322"/>
      </w:pPr>
      <w:rPr>
        <w:rFonts w:hint="default"/>
        <w:lang w:val="zh-CN" w:eastAsia="zh-CN" w:bidi="zh-CN"/>
      </w:rPr>
    </w:lvl>
    <w:lvl w:ilvl="6" w:tplc="2E12CBEA">
      <w:numFmt w:val="bullet"/>
      <w:lvlText w:val="•"/>
      <w:lvlJc w:val="left"/>
      <w:pPr>
        <w:ind w:left="5963" w:hanging="322"/>
      </w:pPr>
      <w:rPr>
        <w:rFonts w:hint="default"/>
        <w:lang w:val="zh-CN" w:eastAsia="zh-CN" w:bidi="zh-CN"/>
      </w:rPr>
    </w:lvl>
    <w:lvl w:ilvl="7" w:tplc="7FA8B4FA">
      <w:numFmt w:val="bullet"/>
      <w:lvlText w:val="•"/>
      <w:lvlJc w:val="left"/>
      <w:pPr>
        <w:ind w:left="6914" w:hanging="322"/>
      </w:pPr>
      <w:rPr>
        <w:rFonts w:hint="default"/>
        <w:lang w:val="zh-CN" w:eastAsia="zh-CN" w:bidi="zh-CN"/>
      </w:rPr>
    </w:lvl>
    <w:lvl w:ilvl="8" w:tplc="85D4758C">
      <w:numFmt w:val="bullet"/>
      <w:lvlText w:val="•"/>
      <w:lvlJc w:val="left"/>
      <w:pPr>
        <w:ind w:left="7865" w:hanging="322"/>
      </w:pPr>
      <w:rPr>
        <w:rFonts w:hint="default"/>
        <w:lang w:val="zh-CN" w:eastAsia="zh-CN" w:bidi="zh-CN"/>
      </w:rPr>
    </w:lvl>
  </w:abstractNum>
  <w:abstractNum w:abstractNumId="5" w15:restartNumberingAfterBreak="0">
    <w:nsid w:val="52B00019"/>
    <w:multiLevelType w:val="hybridMultilevel"/>
    <w:tmpl w:val="F3BE801C"/>
    <w:lvl w:ilvl="0" w:tplc="4BC2D62A">
      <w:start w:val="1"/>
      <w:numFmt w:val="decimal"/>
      <w:lvlText w:val="%1）"/>
      <w:lvlJc w:val="left"/>
      <w:pPr>
        <w:ind w:left="258" w:hanging="481"/>
      </w:pPr>
      <w:rPr>
        <w:rFonts w:ascii="宋体" w:eastAsia="宋体" w:hAnsi="宋体" w:cs="宋体" w:hint="default"/>
        <w:spacing w:val="-12"/>
        <w:w w:val="99"/>
        <w:sz w:val="30"/>
        <w:szCs w:val="30"/>
        <w:lang w:val="zh-CN" w:eastAsia="zh-CN" w:bidi="zh-CN"/>
      </w:rPr>
    </w:lvl>
    <w:lvl w:ilvl="1" w:tplc="A0D48ED2">
      <w:numFmt w:val="bullet"/>
      <w:lvlText w:val="•"/>
      <w:lvlJc w:val="left"/>
      <w:pPr>
        <w:ind w:left="1210" w:hanging="481"/>
      </w:pPr>
      <w:rPr>
        <w:rFonts w:hint="default"/>
        <w:lang w:val="zh-CN" w:eastAsia="zh-CN" w:bidi="zh-CN"/>
      </w:rPr>
    </w:lvl>
    <w:lvl w:ilvl="2" w:tplc="B6E64246">
      <w:numFmt w:val="bullet"/>
      <w:lvlText w:val="•"/>
      <w:lvlJc w:val="left"/>
      <w:pPr>
        <w:ind w:left="2161" w:hanging="481"/>
      </w:pPr>
      <w:rPr>
        <w:rFonts w:hint="default"/>
        <w:lang w:val="zh-CN" w:eastAsia="zh-CN" w:bidi="zh-CN"/>
      </w:rPr>
    </w:lvl>
    <w:lvl w:ilvl="3" w:tplc="063A1B5E">
      <w:numFmt w:val="bullet"/>
      <w:lvlText w:val="•"/>
      <w:lvlJc w:val="left"/>
      <w:pPr>
        <w:ind w:left="3111" w:hanging="481"/>
      </w:pPr>
      <w:rPr>
        <w:rFonts w:hint="default"/>
        <w:lang w:val="zh-CN" w:eastAsia="zh-CN" w:bidi="zh-CN"/>
      </w:rPr>
    </w:lvl>
    <w:lvl w:ilvl="4" w:tplc="24BCAAF6">
      <w:numFmt w:val="bullet"/>
      <w:lvlText w:val="•"/>
      <w:lvlJc w:val="left"/>
      <w:pPr>
        <w:ind w:left="4062" w:hanging="481"/>
      </w:pPr>
      <w:rPr>
        <w:rFonts w:hint="default"/>
        <w:lang w:val="zh-CN" w:eastAsia="zh-CN" w:bidi="zh-CN"/>
      </w:rPr>
    </w:lvl>
    <w:lvl w:ilvl="5" w:tplc="11D8CBC8">
      <w:numFmt w:val="bullet"/>
      <w:lvlText w:val="•"/>
      <w:lvlJc w:val="left"/>
      <w:pPr>
        <w:ind w:left="5013" w:hanging="481"/>
      </w:pPr>
      <w:rPr>
        <w:rFonts w:hint="default"/>
        <w:lang w:val="zh-CN" w:eastAsia="zh-CN" w:bidi="zh-CN"/>
      </w:rPr>
    </w:lvl>
    <w:lvl w:ilvl="6" w:tplc="587E333C">
      <w:numFmt w:val="bullet"/>
      <w:lvlText w:val="•"/>
      <w:lvlJc w:val="left"/>
      <w:pPr>
        <w:ind w:left="5963" w:hanging="481"/>
      </w:pPr>
      <w:rPr>
        <w:rFonts w:hint="default"/>
        <w:lang w:val="zh-CN" w:eastAsia="zh-CN" w:bidi="zh-CN"/>
      </w:rPr>
    </w:lvl>
    <w:lvl w:ilvl="7" w:tplc="E2BC01A4">
      <w:numFmt w:val="bullet"/>
      <w:lvlText w:val="•"/>
      <w:lvlJc w:val="left"/>
      <w:pPr>
        <w:ind w:left="6914" w:hanging="481"/>
      </w:pPr>
      <w:rPr>
        <w:rFonts w:hint="default"/>
        <w:lang w:val="zh-CN" w:eastAsia="zh-CN" w:bidi="zh-CN"/>
      </w:rPr>
    </w:lvl>
    <w:lvl w:ilvl="8" w:tplc="6164C152">
      <w:numFmt w:val="bullet"/>
      <w:lvlText w:val="•"/>
      <w:lvlJc w:val="left"/>
      <w:pPr>
        <w:ind w:left="7865" w:hanging="481"/>
      </w:pPr>
      <w:rPr>
        <w:rFonts w:hint="default"/>
        <w:lang w:val="zh-CN" w:eastAsia="zh-CN" w:bidi="zh-CN"/>
      </w:rPr>
    </w:lvl>
  </w:abstractNum>
  <w:abstractNum w:abstractNumId="6" w15:restartNumberingAfterBreak="0">
    <w:nsid w:val="674D367F"/>
    <w:multiLevelType w:val="hybridMultilevel"/>
    <w:tmpl w:val="CA406C30"/>
    <w:lvl w:ilvl="0" w:tplc="0A223200">
      <w:start w:val="1"/>
      <w:numFmt w:val="decimal"/>
      <w:lvlText w:val="%1."/>
      <w:lvlJc w:val="left"/>
      <w:pPr>
        <w:ind w:left="1221" w:hanging="322"/>
      </w:pPr>
      <w:rPr>
        <w:rFonts w:ascii="宋体" w:eastAsia="宋体" w:hAnsi="宋体" w:cs="宋体" w:hint="default"/>
        <w:spacing w:val="1"/>
        <w:w w:val="99"/>
        <w:sz w:val="30"/>
        <w:szCs w:val="30"/>
        <w:lang w:val="zh-CN" w:eastAsia="zh-CN" w:bidi="zh-CN"/>
      </w:rPr>
    </w:lvl>
    <w:lvl w:ilvl="1" w:tplc="7C52B26C">
      <w:numFmt w:val="bullet"/>
      <w:lvlText w:val="•"/>
      <w:lvlJc w:val="left"/>
      <w:pPr>
        <w:ind w:left="2074" w:hanging="322"/>
      </w:pPr>
      <w:rPr>
        <w:rFonts w:hint="default"/>
        <w:lang w:val="zh-CN" w:eastAsia="zh-CN" w:bidi="zh-CN"/>
      </w:rPr>
    </w:lvl>
    <w:lvl w:ilvl="2" w:tplc="6B762832">
      <w:numFmt w:val="bullet"/>
      <w:lvlText w:val="•"/>
      <w:lvlJc w:val="left"/>
      <w:pPr>
        <w:ind w:left="2929" w:hanging="322"/>
      </w:pPr>
      <w:rPr>
        <w:rFonts w:hint="default"/>
        <w:lang w:val="zh-CN" w:eastAsia="zh-CN" w:bidi="zh-CN"/>
      </w:rPr>
    </w:lvl>
    <w:lvl w:ilvl="3" w:tplc="82F21BE2">
      <w:numFmt w:val="bullet"/>
      <w:lvlText w:val="•"/>
      <w:lvlJc w:val="left"/>
      <w:pPr>
        <w:ind w:left="3783" w:hanging="322"/>
      </w:pPr>
      <w:rPr>
        <w:rFonts w:hint="default"/>
        <w:lang w:val="zh-CN" w:eastAsia="zh-CN" w:bidi="zh-CN"/>
      </w:rPr>
    </w:lvl>
    <w:lvl w:ilvl="4" w:tplc="05783170">
      <w:numFmt w:val="bullet"/>
      <w:lvlText w:val="•"/>
      <w:lvlJc w:val="left"/>
      <w:pPr>
        <w:ind w:left="4638" w:hanging="322"/>
      </w:pPr>
      <w:rPr>
        <w:rFonts w:hint="default"/>
        <w:lang w:val="zh-CN" w:eastAsia="zh-CN" w:bidi="zh-CN"/>
      </w:rPr>
    </w:lvl>
    <w:lvl w:ilvl="5" w:tplc="E6525B72">
      <w:numFmt w:val="bullet"/>
      <w:lvlText w:val="•"/>
      <w:lvlJc w:val="left"/>
      <w:pPr>
        <w:ind w:left="5493" w:hanging="322"/>
      </w:pPr>
      <w:rPr>
        <w:rFonts w:hint="default"/>
        <w:lang w:val="zh-CN" w:eastAsia="zh-CN" w:bidi="zh-CN"/>
      </w:rPr>
    </w:lvl>
    <w:lvl w:ilvl="6" w:tplc="B8B6CA40">
      <w:numFmt w:val="bullet"/>
      <w:lvlText w:val="•"/>
      <w:lvlJc w:val="left"/>
      <w:pPr>
        <w:ind w:left="6347" w:hanging="322"/>
      </w:pPr>
      <w:rPr>
        <w:rFonts w:hint="default"/>
        <w:lang w:val="zh-CN" w:eastAsia="zh-CN" w:bidi="zh-CN"/>
      </w:rPr>
    </w:lvl>
    <w:lvl w:ilvl="7" w:tplc="8632D144">
      <w:numFmt w:val="bullet"/>
      <w:lvlText w:val="•"/>
      <w:lvlJc w:val="left"/>
      <w:pPr>
        <w:ind w:left="7202" w:hanging="322"/>
      </w:pPr>
      <w:rPr>
        <w:rFonts w:hint="default"/>
        <w:lang w:val="zh-CN" w:eastAsia="zh-CN" w:bidi="zh-CN"/>
      </w:rPr>
    </w:lvl>
    <w:lvl w:ilvl="8" w:tplc="B000970E">
      <w:numFmt w:val="bullet"/>
      <w:lvlText w:val="•"/>
      <w:lvlJc w:val="left"/>
      <w:pPr>
        <w:ind w:left="8057" w:hanging="322"/>
      </w:pPr>
      <w:rPr>
        <w:rFonts w:hint="default"/>
        <w:lang w:val="zh-CN" w:eastAsia="zh-CN" w:bidi="zh-CN"/>
      </w:rPr>
    </w:lvl>
  </w:abstractNum>
  <w:abstractNum w:abstractNumId="7" w15:restartNumberingAfterBreak="0">
    <w:nsid w:val="774D10C9"/>
    <w:multiLevelType w:val="hybridMultilevel"/>
    <w:tmpl w:val="33A22E8A"/>
    <w:lvl w:ilvl="0" w:tplc="E0A229F4">
      <w:start w:val="1"/>
      <w:numFmt w:val="decimal"/>
      <w:lvlText w:val="%1."/>
      <w:lvlJc w:val="left"/>
      <w:pPr>
        <w:ind w:left="258" w:hanging="322"/>
      </w:pPr>
      <w:rPr>
        <w:rFonts w:ascii="宋体" w:eastAsia="宋体" w:hAnsi="宋体" w:cs="宋体" w:hint="default"/>
        <w:spacing w:val="1"/>
        <w:w w:val="99"/>
        <w:sz w:val="30"/>
        <w:szCs w:val="30"/>
        <w:lang w:val="zh-CN" w:eastAsia="zh-CN" w:bidi="zh-CN"/>
      </w:rPr>
    </w:lvl>
    <w:lvl w:ilvl="1" w:tplc="CD40BF28">
      <w:numFmt w:val="bullet"/>
      <w:lvlText w:val="•"/>
      <w:lvlJc w:val="left"/>
      <w:pPr>
        <w:ind w:left="1210" w:hanging="322"/>
      </w:pPr>
      <w:rPr>
        <w:rFonts w:hint="default"/>
        <w:lang w:val="zh-CN" w:eastAsia="zh-CN" w:bidi="zh-CN"/>
      </w:rPr>
    </w:lvl>
    <w:lvl w:ilvl="2" w:tplc="EC1ED28E">
      <w:numFmt w:val="bullet"/>
      <w:lvlText w:val="•"/>
      <w:lvlJc w:val="left"/>
      <w:pPr>
        <w:ind w:left="2161" w:hanging="322"/>
      </w:pPr>
      <w:rPr>
        <w:rFonts w:hint="default"/>
        <w:lang w:val="zh-CN" w:eastAsia="zh-CN" w:bidi="zh-CN"/>
      </w:rPr>
    </w:lvl>
    <w:lvl w:ilvl="3" w:tplc="27F656E8">
      <w:numFmt w:val="bullet"/>
      <w:lvlText w:val="•"/>
      <w:lvlJc w:val="left"/>
      <w:pPr>
        <w:ind w:left="3111" w:hanging="322"/>
      </w:pPr>
      <w:rPr>
        <w:rFonts w:hint="default"/>
        <w:lang w:val="zh-CN" w:eastAsia="zh-CN" w:bidi="zh-CN"/>
      </w:rPr>
    </w:lvl>
    <w:lvl w:ilvl="4" w:tplc="8E84D816">
      <w:numFmt w:val="bullet"/>
      <w:lvlText w:val="•"/>
      <w:lvlJc w:val="left"/>
      <w:pPr>
        <w:ind w:left="4062" w:hanging="322"/>
      </w:pPr>
      <w:rPr>
        <w:rFonts w:hint="default"/>
        <w:lang w:val="zh-CN" w:eastAsia="zh-CN" w:bidi="zh-CN"/>
      </w:rPr>
    </w:lvl>
    <w:lvl w:ilvl="5" w:tplc="58C4AB4A">
      <w:numFmt w:val="bullet"/>
      <w:lvlText w:val="•"/>
      <w:lvlJc w:val="left"/>
      <w:pPr>
        <w:ind w:left="5013" w:hanging="322"/>
      </w:pPr>
      <w:rPr>
        <w:rFonts w:hint="default"/>
        <w:lang w:val="zh-CN" w:eastAsia="zh-CN" w:bidi="zh-CN"/>
      </w:rPr>
    </w:lvl>
    <w:lvl w:ilvl="6" w:tplc="D1CE7158">
      <w:numFmt w:val="bullet"/>
      <w:lvlText w:val="•"/>
      <w:lvlJc w:val="left"/>
      <w:pPr>
        <w:ind w:left="5963" w:hanging="322"/>
      </w:pPr>
      <w:rPr>
        <w:rFonts w:hint="default"/>
        <w:lang w:val="zh-CN" w:eastAsia="zh-CN" w:bidi="zh-CN"/>
      </w:rPr>
    </w:lvl>
    <w:lvl w:ilvl="7" w:tplc="D976FC6C">
      <w:numFmt w:val="bullet"/>
      <w:lvlText w:val="•"/>
      <w:lvlJc w:val="left"/>
      <w:pPr>
        <w:ind w:left="6914" w:hanging="322"/>
      </w:pPr>
      <w:rPr>
        <w:rFonts w:hint="default"/>
        <w:lang w:val="zh-CN" w:eastAsia="zh-CN" w:bidi="zh-CN"/>
      </w:rPr>
    </w:lvl>
    <w:lvl w:ilvl="8" w:tplc="45982D20">
      <w:numFmt w:val="bullet"/>
      <w:lvlText w:val="•"/>
      <w:lvlJc w:val="left"/>
      <w:pPr>
        <w:ind w:left="7865" w:hanging="322"/>
      </w:pPr>
      <w:rPr>
        <w:rFonts w:hint="default"/>
        <w:lang w:val="zh-CN" w:eastAsia="zh-CN" w:bidi="zh-CN"/>
      </w:rPr>
    </w:lvl>
  </w:abstractNum>
  <w:num w:numId="1">
    <w:abstractNumId w:val="5"/>
  </w:num>
  <w:num w:numId="2">
    <w:abstractNumId w:val="1"/>
  </w:num>
  <w:num w:numId="3">
    <w:abstractNumId w:val="3"/>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15"/>
    <w:rsid w:val="00071F60"/>
    <w:rsid w:val="000A5FCD"/>
    <w:rsid w:val="001A30AE"/>
    <w:rsid w:val="001B1D16"/>
    <w:rsid w:val="001D46F1"/>
    <w:rsid w:val="001E1CFB"/>
    <w:rsid w:val="00261CFA"/>
    <w:rsid w:val="002C6B08"/>
    <w:rsid w:val="0034064E"/>
    <w:rsid w:val="00425323"/>
    <w:rsid w:val="00447A2C"/>
    <w:rsid w:val="0048380B"/>
    <w:rsid w:val="00506DFB"/>
    <w:rsid w:val="00545E95"/>
    <w:rsid w:val="005E7B21"/>
    <w:rsid w:val="00690815"/>
    <w:rsid w:val="006B1BD9"/>
    <w:rsid w:val="006C062D"/>
    <w:rsid w:val="006D45C8"/>
    <w:rsid w:val="007D4EEA"/>
    <w:rsid w:val="007E663C"/>
    <w:rsid w:val="008819CB"/>
    <w:rsid w:val="008C5776"/>
    <w:rsid w:val="008F7C36"/>
    <w:rsid w:val="00902D70"/>
    <w:rsid w:val="00953D23"/>
    <w:rsid w:val="0097528A"/>
    <w:rsid w:val="00A220A3"/>
    <w:rsid w:val="00A82B7E"/>
    <w:rsid w:val="00A8541D"/>
    <w:rsid w:val="00AD175E"/>
    <w:rsid w:val="00B161C1"/>
    <w:rsid w:val="00B26719"/>
    <w:rsid w:val="00B4311D"/>
    <w:rsid w:val="00B84DA3"/>
    <w:rsid w:val="00BA0F91"/>
    <w:rsid w:val="00BA69A8"/>
    <w:rsid w:val="00BD1D52"/>
    <w:rsid w:val="00C5281B"/>
    <w:rsid w:val="00C6485D"/>
    <w:rsid w:val="00CF3BCF"/>
    <w:rsid w:val="00D10C05"/>
    <w:rsid w:val="00D44B15"/>
    <w:rsid w:val="00D452C6"/>
    <w:rsid w:val="00D550EE"/>
    <w:rsid w:val="00D651A0"/>
    <w:rsid w:val="00DA6559"/>
    <w:rsid w:val="00E856A6"/>
    <w:rsid w:val="00EA417A"/>
    <w:rsid w:val="00ED74FF"/>
    <w:rsid w:val="00F57E08"/>
    <w:rsid w:val="00F76C02"/>
    <w:rsid w:val="00F825FC"/>
    <w:rsid w:val="00FA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31FF"/>
  <w15:docId w15:val="{E1B66AF8-E174-4452-B761-721CA1F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901"/>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8" w:firstLine="640"/>
    </w:pPr>
    <w:rPr>
      <w:sz w:val="32"/>
      <w:szCs w:val="32"/>
    </w:rPr>
  </w:style>
  <w:style w:type="paragraph" w:styleId="a4">
    <w:name w:val="List Paragraph"/>
    <w:basedOn w:val="a"/>
    <w:uiPriority w:val="1"/>
    <w:qFormat/>
    <w:pPr>
      <w:ind w:left="1028" w:hanging="211"/>
    </w:pPr>
  </w:style>
  <w:style w:type="paragraph" w:customStyle="1" w:styleId="TableParagraph">
    <w:name w:val="Table Paragraph"/>
    <w:basedOn w:val="a"/>
    <w:uiPriority w:val="1"/>
    <w:qFormat/>
    <w:pPr>
      <w:ind w:left="6"/>
    </w:pPr>
  </w:style>
  <w:style w:type="paragraph" w:styleId="a5">
    <w:name w:val="header"/>
    <w:basedOn w:val="a"/>
    <w:link w:val="a6"/>
    <w:uiPriority w:val="99"/>
    <w:unhideWhenUsed/>
    <w:rsid w:val="00071F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71F60"/>
    <w:rPr>
      <w:rFonts w:ascii="宋体" w:eastAsia="宋体" w:hAnsi="宋体" w:cs="宋体"/>
      <w:sz w:val="18"/>
      <w:szCs w:val="18"/>
      <w:lang w:val="zh-CN" w:eastAsia="zh-CN" w:bidi="zh-CN"/>
    </w:rPr>
  </w:style>
  <w:style w:type="paragraph" w:styleId="a7">
    <w:name w:val="footer"/>
    <w:basedOn w:val="a"/>
    <w:link w:val="a8"/>
    <w:uiPriority w:val="99"/>
    <w:unhideWhenUsed/>
    <w:rsid w:val="00071F60"/>
    <w:pPr>
      <w:tabs>
        <w:tab w:val="center" w:pos="4153"/>
        <w:tab w:val="right" w:pos="8306"/>
      </w:tabs>
      <w:snapToGrid w:val="0"/>
    </w:pPr>
    <w:rPr>
      <w:sz w:val="18"/>
      <w:szCs w:val="18"/>
    </w:rPr>
  </w:style>
  <w:style w:type="character" w:customStyle="1" w:styleId="a8">
    <w:name w:val="页脚 字符"/>
    <w:basedOn w:val="a0"/>
    <w:link w:val="a7"/>
    <w:uiPriority w:val="99"/>
    <w:rsid w:val="00071F60"/>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22</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zwl</cp:lastModifiedBy>
  <cp:revision>26</cp:revision>
  <dcterms:created xsi:type="dcterms:W3CDTF">2020-08-17T09:27:00Z</dcterms:created>
  <dcterms:modified xsi:type="dcterms:W3CDTF">2020-09-03T08:54:00Z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2016</vt:lpwstr>
  </property>
  <property fmtid="{D5CDD505-2E9C-101B-9397-08002B2CF9AE}" pid="4" name="LastSaved">
    <vt:filetime>2020-08-17T00:00:00Z</vt:filetime>
  </property>
</Properties>
</file>